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left="0" w:right="0" w:firstLine="0"/>
        <w:jc w:val="center"/>
        <w:textAlignment w:val="auto"/>
        <w:rPr>
          <w:rFonts w:hint="eastAsia" w:ascii="宋体" w:hAnsi="宋体" w:eastAsia="宋体" w:cs="宋体"/>
          <w:b/>
          <w:bCs/>
          <w:i w:val="0"/>
          <w:iCs w:val="0"/>
          <w:caps w:val="0"/>
          <w:color w:val="242424"/>
          <w:spacing w:val="0"/>
          <w:sz w:val="44"/>
          <w:szCs w:val="44"/>
        </w:rPr>
      </w:pPr>
      <w:r>
        <w:rPr>
          <w:rFonts w:hint="eastAsia" w:ascii="宋体" w:hAnsi="宋体" w:eastAsia="宋体" w:cs="宋体"/>
          <w:b/>
          <w:bCs/>
          <w:i w:val="0"/>
          <w:iCs w:val="0"/>
          <w:caps w:val="0"/>
          <w:color w:val="242424"/>
          <w:spacing w:val="0"/>
          <w:kern w:val="0"/>
          <w:sz w:val="44"/>
          <w:szCs w:val="44"/>
          <w:shd w:val="clear" w:fill="FFFFFF"/>
          <w:lang w:val="en-US" w:eastAsia="zh-CN" w:bidi="ar"/>
        </w:rPr>
        <w:t>关于召开第十届粤港澳大湾区可持续发展研讨会的通知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left="0" w:right="0" w:firstLine="0"/>
        <w:jc w:val="center"/>
        <w:textAlignment w:val="auto"/>
        <w:rPr>
          <w:rFonts w:hint="eastAsia" w:ascii="宋体" w:hAnsi="宋体" w:eastAsia="宋体" w:cs="宋体"/>
          <w:b/>
          <w:bCs/>
          <w:i w:val="0"/>
          <w:iCs w:val="0"/>
          <w:caps w:val="0"/>
          <w:color w:val="auto"/>
          <w:spacing w:val="0"/>
          <w:kern w:val="0"/>
          <w:sz w:val="24"/>
          <w:szCs w:val="2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left="0" w:right="0" w:firstLine="0"/>
        <w:jc w:val="center"/>
        <w:textAlignment w:val="auto"/>
        <w:rPr>
          <w:rFonts w:hint="eastAsia" w:ascii="仿宋" w:hAnsi="仿宋" w:eastAsia="仿宋" w:cs="仿宋"/>
          <w:b w:val="0"/>
          <w:bCs w:val="0"/>
          <w:i w:val="0"/>
          <w:iCs w:val="0"/>
          <w:caps w:val="0"/>
          <w:color w:val="auto"/>
          <w:spacing w:val="0"/>
          <w:kern w:val="0"/>
          <w:sz w:val="32"/>
          <w:szCs w:val="32"/>
          <w:shd w:val="clear" w:fill="FFFFFF"/>
          <w:lang w:val="en-US" w:eastAsia="zh-CN" w:bidi="ar"/>
        </w:rPr>
      </w:pPr>
      <w:r>
        <w:rPr>
          <w:rFonts w:hint="eastAsia" w:ascii="仿宋" w:hAnsi="仿宋" w:eastAsia="仿宋" w:cs="仿宋"/>
          <w:b w:val="0"/>
          <w:bCs w:val="0"/>
          <w:i w:val="0"/>
          <w:iCs w:val="0"/>
          <w:caps w:val="0"/>
          <w:color w:val="auto"/>
          <w:spacing w:val="0"/>
          <w:kern w:val="0"/>
          <w:sz w:val="32"/>
          <w:szCs w:val="32"/>
          <w:shd w:val="clear" w:fill="FFFFFF"/>
          <w:lang w:val="en-US" w:eastAsia="zh-CN" w:bidi="ar"/>
        </w:rPr>
        <w:t>粤科协办发〔2021〕49号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60" w:lineRule="exact"/>
        <w:ind w:left="0" w:right="0" w:firstLine="0"/>
        <w:jc w:val="center"/>
        <w:textAlignment w:val="auto"/>
        <w:rPr>
          <w:rFonts w:hint="eastAsia" w:ascii="仿宋" w:hAnsi="仿宋" w:eastAsia="仿宋" w:cs="仿宋"/>
          <w:b w:val="0"/>
          <w:bCs w:val="0"/>
          <w:i w:val="0"/>
          <w:iCs w:val="0"/>
          <w:caps w:val="0"/>
          <w:color w:val="auto"/>
          <w:spacing w:val="0"/>
          <w:kern w:val="0"/>
          <w:sz w:val="32"/>
          <w:szCs w:val="32"/>
          <w:shd w:val="clear" w:fill="FFFFFF"/>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仿宋" w:hAnsi="仿宋" w:eastAsia="仿宋" w:cs="仿宋"/>
          <w:sz w:val="32"/>
          <w:szCs w:val="32"/>
        </w:rPr>
      </w:pPr>
      <w:r>
        <w:rPr>
          <w:rFonts w:hint="eastAsia" w:ascii="仿宋" w:hAnsi="仿宋" w:eastAsia="仿宋" w:cs="仿宋"/>
          <w:i w:val="0"/>
          <w:iCs w:val="0"/>
          <w:caps w:val="0"/>
          <w:color w:val="1B1B1B"/>
          <w:spacing w:val="0"/>
          <w:sz w:val="32"/>
          <w:szCs w:val="32"/>
          <w:shd w:val="clear" w:fill="FFFFFF"/>
        </w:rPr>
        <w:t>各地级以上市科协，各有关省级学会、协会、研究会，各有关单位：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i w:val="0"/>
          <w:iCs w:val="0"/>
          <w:caps w:val="0"/>
          <w:color w:val="1B1B1B"/>
          <w:spacing w:val="0"/>
          <w:sz w:val="32"/>
          <w:szCs w:val="32"/>
          <w:shd w:val="clear" w:fill="FFFFFF"/>
        </w:rPr>
        <w:t>为深入贯彻习近平总书记在两院院士大会、中国科协第十次代表大会上的重要讲话精神，落实立足新发展阶段、贯彻新发展理念、构建新发展格局、推动高质量发展的要求，助力粤港澳大湾区建设，广东省科协、香港工程师学会、澳门工程师学会定于2021年12月18至19日，在珠海市联合主办“第十届粤港澳大湾区可持续发展研讨会”(下简称“研讨会”)。本届研讨会将紧扣粤港澳大湾区创新融合发展特别是全面深化前海深港现代服务业合作区改革开放、深入推动横琴粤澳深度合作区建设主线，聚焦可持续发展热点难点问题，展开深入研讨交流，提出科学论断和建议。现将研讨会有关事项通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3" w:firstLineChars="200"/>
        <w:jc w:val="left"/>
        <w:textAlignment w:val="auto"/>
        <w:rPr>
          <w:rFonts w:hint="eastAsia" w:ascii="仿宋" w:hAnsi="仿宋" w:eastAsia="仿宋" w:cs="仿宋"/>
          <w:sz w:val="32"/>
          <w:szCs w:val="32"/>
        </w:rPr>
      </w:pPr>
      <w:r>
        <w:rPr>
          <w:rStyle w:val="5"/>
          <w:rFonts w:hint="eastAsia" w:ascii="仿宋" w:hAnsi="仿宋" w:eastAsia="仿宋" w:cs="仿宋"/>
          <w:i w:val="0"/>
          <w:iCs w:val="0"/>
          <w:caps w:val="0"/>
          <w:color w:val="1B1B1B"/>
          <w:spacing w:val="0"/>
          <w:sz w:val="32"/>
          <w:szCs w:val="32"/>
          <w:shd w:val="clear" w:fill="FFFFFF"/>
        </w:rPr>
        <w:t>一、组织机构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i w:val="0"/>
          <w:iCs w:val="0"/>
          <w:caps w:val="0"/>
          <w:color w:val="1B1B1B"/>
          <w:spacing w:val="0"/>
          <w:sz w:val="32"/>
          <w:szCs w:val="32"/>
          <w:shd w:val="clear" w:fill="FFFFFF"/>
        </w:rPr>
        <w:t>主办单位：广东省科学技术协会、香港工程师学会、澳门工程师学会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i w:val="0"/>
          <w:iCs w:val="0"/>
          <w:caps w:val="0"/>
          <w:color w:val="1B1B1B"/>
          <w:spacing w:val="0"/>
          <w:sz w:val="32"/>
          <w:szCs w:val="32"/>
          <w:shd w:val="clear" w:fill="FFFFFF"/>
        </w:rPr>
        <w:t>承办单位：广东省土木建筑学会，香港工程师学会土木分部、环境分部、建造分部，澳门工程师学会青年分部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i w:val="0"/>
          <w:iCs w:val="0"/>
          <w:caps w:val="0"/>
          <w:color w:val="1B1B1B"/>
          <w:spacing w:val="0"/>
          <w:sz w:val="32"/>
          <w:szCs w:val="32"/>
          <w:shd w:val="clear" w:fill="FFFFFF"/>
        </w:rPr>
        <w:t>联合承办：珠海市土木建筑学会、珠海市建设科技促进中心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i w:val="0"/>
          <w:iCs w:val="0"/>
          <w:caps w:val="0"/>
          <w:color w:val="1B1B1B"/>
          <w:spacing w:val="0"/>
          <w:sz w:val="32"/>
          <w:szCs w:val="32"/>
          <w:shd w:val="clear" w:fill="FFFFFF"/>
        </w:rPr>
        <w:t>协办单位：广东省通信学会、广东省水利学会、广东省航空学会、广东省可持续发展协会、广东省食品学会、广东省气象学会、广东省物理学会、广东海洋湖沼学会、广东海洋学会、广东省计算机学会、广东省环境科学学会、广东省地理学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3" w:firstLineChars="200"/>
        <w:jc w:val="left"/>
        <w:textAlignment w:val="auto"/>
        <w:rPr>
          <w:rFonts w:hint="eastAsia" w:ascii="仿宋" w:hAnsi="仿宋" w:eastAsia="仿宋" w:cs="仿宋"/>
          <w:sz w:val="32"/>
          <w:szCs w:val="32"/>
        </w:rPr>
      </w:pPr>
      <w:r>
        <w:rPr>
          <w:rStyle w:val="5"/>
          <w:rFonts w:hint="eastAsia" w:ascii="仿宋" w:hAnsi="仿宋" w:eastAsia="仿宋" w:cs="仿宋"/>
          <w:i w:val="0"/>
          <w:iCs w:val="0"/>
          <w:caps w:val="0"/>
          <w:color w:val="1B1B1B"/>
          <w:spacing w:val="0"/>
          <w:sz w:val="32"/>
          <w:szCs w:val="32"/>
          <w:shd w:val="clear" w:fill="FFFFFF"/>
        </w:rPr>
        <w:t>二、研讨会宗旨、主题及专题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i w:val="0"/>
          <w:iCs w:val="0"/>
          <w:caps w:val="0"/>
          <w:color w:val="1B1B1B"/>
          <w:spacing w:val="0"/>
          <w:sz w:val="32"/>
          <w:szCs w:val="32"/>
          <w:shd w:val="clear" w:fill="FFFFFF"/>
        </w:rPr>
        <w:t>(一)宗旨：本届研讨会将深入贯彻习近平总书记在两院院士大会、中国科协第十次代表大会上的重要讲话精神，紧紧围绕国家加速推动粤港澳大湾区建设，全面深化前海深港现代服务业合作区改革开放，深入推动横琴粤澳深度合作区建设的重大发展战略，聚焦探讨可持续发展热点难点问题，提出建设性科学建议，为推动粤港澳大湾区可持续创新发展发挥积极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i w:val="0"/>
          <w:iCs w:val="0"/>
          <w:caps w:val="0"/>
          <w:color w:val="1B1B1B"/>
          <w:spacing w:val="0"/>
          <w:sz w:val="32"/>
          <w:szCs w:val="32"/>
          <w:shd w:val="clear" w:fill="FFFFFF"/>
        </w:rPr>
        <w:t>(二)研讨会主题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i w:val="0"/>
          <w:iCs w:val="0"/>
          <w:caps w:val="0"/>
          <w:color w:val="1B1B1B"/>
          <w:spacing w:val="0"/>
          <w:sz w:val="32"/>
          <w:szCs w:val="32"/>
          <w:shd w:val="clear" w:fill="FFFFFF"/>
        </w:rPr>
        <w:t>聚焦“双碳目标” 共建生态湾区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i w:val="0"/>
          <w:iCs w:val="0"/>
          <w:caps w:val="0"/>
          <w:color w:val="1B1B1B"/>
          <w:spacing w:val="0"/>
          <w:sz w:val="32"/>
          <w:szCs w:val="32"/>
          <w:shd w:val="clear" w:fill="FFFFFF"/>
        </w:rPr>
        <w:t>(三)研讨专题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i w:val="0"/>
          <w:iCs w:val="0"/>
          <w:caps w:val="0"/>
          <w:color w:val="1B1B1B"/>
          <w:spacing w:val="0"/>
          <w:sz w:val="32"/>
          <w:szCs w:val="32"/>
          <w:shd w:val="clear" w:fill="FFFFFF"/>
        </w:rPr>
        <w:t>1.区域突发疫情灾情协同防控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i w:val="0"/>
          <w:iCs w:val="0"/>
          <w:caps w:val="0"/>
          <w:color w:val="1B1B1B"/>
          <w:spacing w:val="0"/>
          <w:sz w:val="32"/>
          <w:szCs w:val="32"/>
          <w:shd w:val="clear" w:fill="FFFFFF"/>
        </w:rPr>
        <w:t>2.绿色建筑及智能家居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i w:val="0"/>
          <w:iCs w:val="0"/>
          <w:caps w:val="0"/>
          <w:color w:val="1B1B1B"/>
          <w:spacing w:val="0"/>
          <w:sz w:val="32"/>
          <w:szCs w:val="32"/>
          <w:shd w:val="clear" w:fill="FFFFFF"/>
        </w:rPr>
        <w:t>3.智慧交通及智慧城市建设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i w:val="0"/>
          <w:iCs w:val="0"/>
          <w:caps w:val="0"/>
          <w:color w:val="1B1B1B"/>
          <w:spacing w:val="0"/>
          <w:sz w:val="32"/>
          <w:szCs w:val="32"/>
          <w:shd w:val="clear" w:fill="FFFFFF"/>
        </w:rPr>
        <w:t>4.绿色制造与智能制造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i w:val="0"/>
          <w:iCs w:val="0"/>
          <w:caps w:val="0"/>
          <w:color w:val="1B1B1B"/>
          <w:spacing w:val="0"/>
          <w:sz w:val="32"/>
          <w:szCs w:val="32"/>
          <w:shd w:val="clear" w:fill="FFFFFF"/>
        </w:rPr>
        <w:t>5.“人工智能”、“工业互联网”等“新基建”相关领域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i w:val="0"/>
          <w:iCs w:val="0"/>
          <w:caps w:val="0"/>
          <w:color w:val="1B1B1B"/>
          <w:spacing w:val="0"/>
          <w:sz w:val="32"/>
          <w:szCs w:val="32"/>
          <w:shd w:val="clear" w:fill="FFFFFF"/>
        </w:rPr>
        <w:t>6.碳达峰与碳中和相关论题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i w:val="0"/>
          <w:iCs w:val="0"/>
          <w:caps w:val="0"/>
          <w:color w:val="1B1B1B"/>
          <w:spacing w:val="0"/>
          <w:sz w:val="32"/>
          <w:szCs w:val="32"/>
          <w:shd w:val="clear" w:fill="FFFFFF"/>
        </w:rPr>
        <w:t>7.5G节能技术研究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3" w:firstLineChars="200"/>
        <w:jc w:val="left"/>
        <w:textAlignment w:val="auto"/>
        <w:rPr>
          <w:rFonts w:hint="eastAsia" w:ascii="仿宋" w:hAnsi="仿宋" w:eastAsia="仿宋" w:cs="仿宋"/>
          <w:sz w:val="32"/>
          <w:szCs w:val="32"/>
        </w:rPr>
      </w:pPr>
      <w:r>
        <w:rPr>
          <w:rStyle w:val="5"/>
          <w:rFonts w:hint="eastAsia" w:ascii="仿宋" w:hAnsi="仿宋" w:eastAsia="仿宋" w:cs="仿宋"/>
          <w:i w:val="0"/>
          <w:iCs w:val="0"/>
          <w:caps w:val="0"/>
          <w:color w:val="1B1B1B"/>
          <w:spacing w:val="0"/>
          <w:sz w:val="32"/>
          <w:szCs w:val="32"/>
          <w:shd w:val="clear" w:fill="FFFFFF"/>
        </w:rPr>
        <w:t>三、会议时间及地点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i w:val="0"/>
          <w:iCs w:val="0"/>
          <w:caps w:val="0"/>
          <w:color w:val="1B1B1B"/>
          <w:spacing w:val="0"/>
          <w:sz w:val="32"/>
          <w:szCs w:val="32"/>
          <w:shd w:val="clear" w:fill="FFFFFF"/>
        </w:rPr>
        <w:t>(一)时 间：2021年12月18至19日，17日下午报到。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i w:val="0"/>
          <w:iCs w:val="0"/>
          <w:caps w:val="0"/>
          <w:color w:val="1B1B1B"/>
          <w:spacing w:val="0"/>
          <w:sz w:val="32"/>
          <w:szCs w:val="32"/>
          <w:shd w:val="clear" w:fill="FFFFFF"/>
        </w:rPr>
        <w:t>(二)地 点：珠海市(珠海粤财皇冠假日酒店，地址:珠海市香洲区景山路188号)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3" w:firstLineChars="200"/>
        <w:jc w:val="left"/>
        <w:textAlignment w:val="auto"/>
        <w:rPr>
          <w:rFonts w:hint="eastAsia" w:ascii="仿宋" w:hAnsi="仿宋" w:eastAsia="仿宋" w:cs="仿宋"/>
          <w:sz w:val="32"/>
          <w:szCs w:val="32"/>
        </w:rPr>
      </w:pPr>
      <w:r>
        <w:rPr>
          <w:rStyle w:val="5"/>
          <w:rFonts w:hint="eastAsia" w:ascii="仿宋" w:hAnsi="仿宋" w:eastAsia="仿宋" w:cs="仿宋"/>
          <w:i w:val="0"/>
          <w:iCs w:val="0"/>
          <w:caps w:val="0"/>
          <w:color w:val="1B1B1B"/>
          <w:spacing w:val="0"/>
          <w:sz w:val="32"/>
          <w:szCs w:val="32"/>
          <w:shd w:val="clear" w:fill="FFFFFF"/>
        </w:rPr>
        <w:t>四、会议形式、规模及参会对象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i w:val="0"/>
          <w:iCs w:val="0"/>
          <w:caps w:val="0"/>
          <w:color w:val="1B1B1B"/>
          <w:spacing w:val="0"/>
          <w:sz w:val="32"/>
          <w:szCs w:val="32"/>
          <w:shd w:val="clear" w:fill="FFFFFF"/>
        </w:rPr>
        <w:t>(一)会议形式及规模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i w:val="0"/>
          <w:iCs w:val="0"/>
          <w:caps w:val="0"/>
          <w:color w:val="1B1B1B"/>
          <w:spacing w:val="0"/>
          <w:sz w:val="32"/>
          <w:szCs w:val="32"/>
          <w:shd w:val="clear" w:fill="FFFFFF"/>
        </w:rPr>
        <w:t>会议采取线上线下结合的方式，香港开设分会场，规模约150-200人(含线上)。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i w:val="0"/>
          <w:iCs w:val="0"/>
          <w:caps w:val="0"/>
          <w:color w:val="1B1B1B"/>
          <w:spacing w:val="0"/>
          <w:sz w:val="32"/>
          <w:szCs w:val="32"/>
          <w:shd w:val="clear" w:fill="FFFFFF"/>
        </w:rPr>
        <w:t>(二)参会对象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i w:val="0"/>
          <w:iCs w:val="0"/>
          <w:caps w:val="0"/>
          <w:color w:val="1B1B1B"/>
          <w:spacing w:val="0"/>
          <w:sz w:val="32"/>
          <w:szCs w:val="32"/>
          <w:shd w:val="clear" w:fill="FFFFFF"/>
        </w:rPr>
        <w:t>1.广东省地级以上市科协领导、相关部门负责人；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i w:val="0"/>
          <w:iCs w:val="0"/>
          <w:caps w:val="0"/>
          <w:color w:val="1B1B1B"/>
          <w:spacing w:val="0"/>
          <w:sz w:val="32"/>
          <w:szCs w:val="32"/>
          <w:shd w:val="clear" w:fill="FFFFFF"/>
        </w:rPr>
        <w:t>2.各协办学会和相关省级学会、协会、研究会及相关单位代表；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i w:val="0"/>
          <w:iCs w:val="0"/>
          <w:caps w:val="0"/>
          <w:color w:val="1B1B1B"/>
          <w:spacing w:val="0"/>
          <w:sz w:val="32"/>
          <w:szCs w:val="32"/>
          <w:shd w:val="clear" w:fill="FFFFFF"/>
        </w:rPr>
        <w:t>3.入选研讨会论文集的优秀论文作者代表；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i w:val="0"/>
          <w:iCs w:val="0"/>
          <w:caps w:val="0"/>
          <w:color w:val="1B1B1B"/>
          <w:spacing w:val="0"/>
          <w:sz w:val="32"/>
          <w:szCs w:val="32"/>
          <w:shd w:val="clear" w:fill="FFFFFF"/>
        </w:rPr>
        <w:t>4.香港工程师学会组织的相关业界人士；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i w:val="0"/>
          <w:iCs w:val="0"/>
          <w:caps w:val="0"/>
          <w:color w:val="1B1B1B"/>
          <w:spacing w:val="0"/>
          <w:sz w:val="32"/>
          <w:szCs w:val="32"/>
          <w:shd w:val="clear" w:fill="FFFFFF"/>
        </w:rPr>
        <w:t>5.澳门工程师学会组织的相关业界人士；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i w:val="0"/>
          <w:iCs w:val="0"/>
          <w:caps w:val="0"/>
          <w:color w:val="1B1B1B"/>
          <w:spacing w:val="0"/>
          <w:sz w:val="32"/>
          <w:szCs w:val="32"/>
          <w:shd w:val="clear" w:fill="FFFFFF"/>
        </w:rPr>
        <w:t>6.主办方邀请的主礼嘉宾、主讲嘉宾、专题讲者和相关人员等。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3" w:firstLineChars="200"/>
        <w:jc w:val="left"/>
        <w:textAlignment w:val="auto"/>
        <w:rPr>
          <w:rFonts w:hint="eastAsia" w:ascii="仿宋" w:hAnsi="仿宋" w:eastAsia="仿宋" w:cs="仿宋"/>
          <w:sz w:val="32"/>
          <w:szCs w:val="32"/>
        </w:rPr>
      </w:pPr>
      <w:r>
        <w:rPr>
          <w:rStyle w:val="5"/>
          <w:rFonts w:hint="eastAsia" w:ascii="仿宋" w:hAnsi="仿宋" w:eastAsia="仿宋" w:cs="仿宋"/>
          <w:i w:val="0"/>
          <w:iCs w:val="0"/>
          <w:caps w:val="0"/>
          <w:color w:val="1B1B1B"/>
          <w:spacing w:val="0"/>
          <w:sz w:val="32"/>
          <w:szCs w:val="32"/>
          <w:shd w:val="clear" w:fill="FFFFFF"/>
        </w:rPr>
        <w:t>五、防疫预案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3" w:firstLineChars="200"/>
        <w:jc w:val="left"/>
        <w:textAlignment w:val="auto"/>
        <w:rPr>
          <w:rFonts w:hint="eastAsia" w:ascii="仿宋" w:hAnsi="仿宋" w:eastAsia="仿宋" w:cs="仿宋"/>
          <w:sz w:val="32"/>
          <w:szCs w:val="32"/>
        </w:rPr>
      </w:pPr>
      <w:r>
        <w:rPr>
          <w:rStyle w:val="5"/>
          <w:rFonts w:hint="eastAsia" w:ascii="仿宋" w:hAnsi="仿宋" w:eastAsia="仿宋" w:cs="仿宋"/>
          <w:i w:val="0"/>
          <w:iCs w:val="0"/>
          <w:caps w:val="0"/>
          <w:color w:val="1B1B1B"/>
          <w:spacing w:val="0"/>
          <w:sz w:val="32"/>
          <w:szCs w:val="32"/>
          <w:shd w:val="clear" w:fill="FFFFFF"/>
        </w:rPr>
        <w:t>预案一：</w:t>
      </w:r>
      <w:r>
        <w:rPr>
          <w:rFonts w:hint="eastAsia" w:ascii="仿宋" w:hAnsi="仿宋" w:eastAsia="仿宋" w:cs="仿宋"/>
          <w:i w:val="0"/>
          <w:iCs w:val="0"/>
          <w:caps w:val="0"/>
          <w:color w:val="1B1B1B"/>
          <w:spacing w:val="0"/>
          <w:sz w:val="32"/>
          <w:szCs w:val="32"/>
          <w:shd w:val="clear" w:fill="FFFFFF"/>
        </w:rPr>
        <w:t>粤港澳正常通关，在严格落实防疫要求前提下，香港工程师学会、澳门工程师学会组织港澳嘉宾及代表到珠海参会。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3" w:firstLineChars="200"/>
        <w:jc w:val="left"/>
        <w:textAlignment w:val="auto"/>
        <w:rPr>
          <w:rFonts w:hint="eastAsia" w:ascii="仿宋" w:hAnsi="仿宋" w:eastAsia="仿宋" w:cs="仿宋"/>
          <w:sz w:val="32"/>
          <w:szCs w:val="32"/>
        </w:rPr>
      </w:pPr>
      <w:r>
        <w:rPr>
          <w:rStyle w:val="5"/>
          <w:rFonts w:hint="eastAsia" w:ascii="仿宋" w:hAnsi="仿宋" w:eastAsia="仿宋" w:cs="仿宋"/>
          <w:i w:val="0"/>
          <w:iCs w:val="0"/>
          <w:caps w:val="0"/>
          <w:color w:val="1B1B1B"/>
          <w:spacing w:val="0"/>
          <w:sz w:val="32"/>
          <w:szCs w:val="32"/>
          <w:shd w:val="clear" w:fill="FFFFFF"/>
        </w:rPr>
        <w:t>预案二：</w:t>
      </w:r>
      <w:r>
        <w:rPr>
          <w:rFonts w:hint="eastAsia" w:ascii="仿宋" w:hAnsi="仿宋" w:eastAsia="仿宋" w:cs="仿宋"/>
          <w:i w:val="0"/>
          <w:iCs w:val="0"/>
          <w:caps w:val="0"/>
          <w:color w:val="1B1B1B"/>
          <w:spacing w:val="0"/>
          <w:sz w:val="32"/>
          <w:szCs w:val="32"/>
          <w:shd w:val="clear" w:fill="FFFFFF"/>
        </w:rPr>
        <w:t>粤澳正常通关，香港不通关。在严格落实防疫要求前提下，澳门工程师学会组织澳门嘉宾及代表到珠海参会，香港工程师学会在香港开设分会场，香港嘉宾及代表在香港通过视频参会。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3" w:firstLineChars="200"/>
        <w:jc w:val="left"/>
        <w:textAlignment w:val="auto"/>
        <w:rPr>
          <w:rFonts w:hint="eastAsia" w:ascii="仿宋" w:hAnsi="仿宋" w:eastAsia="仿宋" w:cs="仿宋"/>
          <w:sz w:val="32"/>
          <w:szCs w:val="32"/>
        </w:rPr>
      </w:pPr>
      <w:r>
        <w:rPr>
          <w:rStyle w:val="5"/>
          <w:rFonts w:hint="eastAsia" w:ascii="仿宋" w:hAnsi="仿宋" w:eastAsia="仿宋" w:cs="仿宋"/>
          <w:i w:val="0"/>
          <w:iCs w:val="0"/>
          <w:caps w:val="0"/>
          <w:color w:val="1B1B1B"/>
          <w:spacing w:val="0"/>
          <w:sz w:val="32"/>
          <w:szCs w:val="32"/>
          <w:shd w:val="clear" w:fill="FFFFFF"/>
        </w:rPr>
        <w:t>预案三：</w:t>
      </w:r>
      <w:r>
        <w:rPr>
          <w:rFonts w:hint="eastAsia" w:ascii="仿宋" w:hAnsi="仿宋" w:eastAsia="仿宋" w:cs="仿宋"/>
          <w:i w:val="0"/>
          <w:iCs w:val="0"/>
          <w:caps w:val="0"/>
          <w:color w:val="1B1B1B"/>
          <w:spacing w:val="0"/>
          <w:sz w:val="32"/>
          <w:szCs w:val="32"/>
          <w:shd w:val="clear" w:fill="FFFFFF"/>
        </w:rPr>
        <w:t>粤港澳无法正常通关，香港工程师学会、澳门工程师学会分别在香港、澳门设分会场，除个别在粤的港澳嘉宾、代表参加现场研讨会外，其他港澳嘉宾及代表通过线上方式参会。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3" w:firstLineChars="200"/>
        <w:jc w:val="left"/>
        <w:textAlignment w:val="auto"/>
        <w:rPr>
          <w:rFonts w:hint="eastAsia" w:ascii="仿宋" w:hAnsi="仿宋" w:eastAsia="仿宋" w:cs="仿宋"/>
          <w:sz w:val="32"/>
          <w:szCs w:val="32"/>
        </w:rPr>
      </w:pPr>
      <w:r>
        <w:rPr>
          <w:rStyle w:val="5"/>
          <w:rFonts w:hint="eastAsia" w:ascii="仿宋" w:hAnsi="仿宋" w:eastAsia="仿宋" w:cs="仿宋"/>
          <w:i w:val="0"/>
          <w:iCs w:val="0"/>
          <w:caps w:val="0"/>
          <w:color w:val="1B1B1B"/>
          <w:spacing w:val="0"/>
          <w:sz w:val="32"/>
          <w:szCs w:val="32"/>
          <w:shd w:val="clear" w:fill="FFFFFF"/>
        </w:rPr>
        <w:t>六、报名参会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i w:val="0"/>
          <w:iCs w:val="0"/>
          <w:caps w:val="0"/>
          <w:color w:val="1B1B1B"/>
          <w:spacing w:val="0"/>
          <w:sz w:val="32"/>
          <w:szCs w:val="32"/>
          <w:shd w:val="clear" w:fill="FFFFFF"/>
        </w:rPr>
        <w:t>1.请各单位及个人于12月13日前，将参加研讨会报名表发送电邮至广东省土木建筑学会邮箱gdtjxh@163.com，会议通知及报名表将发布在广东省科协网站(www.gdsta.cn)通知公告栏；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i w:val="0"/>
          <w:iCs w:val="0"/>
          <w:caps w:val="0"/>
          <w:color w:val="1B1B1B"/>
          <w:spacing w:val="0"/>
          <w:sz w:val="32"/>
          <w:szCs w:val="32"/>
          <w:shd w:val="clear" w:fill="FFFFFF"/>
        </w:rPr>
        <w:t>2.参会人员须持48小时核酸阴性检测结果，且14日内未到过中高风险地区，并凭粤康码绿码、行程码报到入场。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3" w:firstLineChars="200"/>
        <w:jc w:val="left"/>
        <w:textAlignment w:val="auto"/>
        <w:rPr>
          <w:rFonts w:hint="eastAsia" w:ascii="仿宋" w:hAnsi="仿宋" w:eastAsia="仿宋" w:cs="仿宋"/>
          <w:sz w:val="32"/>
          <w:szCs w:val="32"/>
        </w:rPr>
      </w:pPr>
      <w:r>
        <w:rPr>
          <w:rStyle w:val="5"/>
          <w:rFonts w:hint="eastAsia" w:ascii="仿宋" w:hAnsi="仿宋" w:eastAsia="仿宋" w:cs="仿宋"/>
          <w:i w:val="0"/>
          <w:iCs w:val="0"/>
          <w:caps w:val="0"/>
          <w:color w:val="1B1B1B"/>
          <w:spacing w:val="0"/>
          <w:sz w:val="32"/>
          <w:szCs w:val="32"/>
          <w:shd w:val="clear" w:fill="FFFFFF"/>
        </w:rPr>
        <w:t>七、联系方式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3" w:firstLineChars="200"/>
        <w:jc w:val="left"/>
        <w:textAlignment w:val="auto"/>
        <w:rPr>
          <w:rFonts w:hint="eastAsia" w:ascii="仿宋" w:hAnsi="仿宋" w:eastAsia="仿宋" w:cs="仿宋"/>
          <w:sz w:val="32"/>
          <w:szCs w:val="32"/>
        </w:rPr>
      </w:pPr>
      <w:r>
        <w:rPr>
          <w:rStyle w:val="5"/>
          <w:rFonts w:hint="eastAsia" w:ascii="仿宋" w:hAnsi="仿宋" w:eastAsia="仿宋" w:cs="仿宋"/>
          <w:i w:val="0"/>
          <w:iCs w:val="0"/>
          <w:caps w:val="0"/>
          <w:color w:val="1B1B1B"/>
          <w:spacing w:val="0"/>
          <w:sz w:val="32"/>
          <w:szCs w:val="32"/>
          <w:shd w:val="clear" w:fill="FFFFFF"/>
        </w:rPr>
        <w:t>1.广东省土木建筑学会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i w:val="0"/>
          <w:iCs w:val="0"/>
          <w:caps w:val="0"/>
          <w:color w:val="1B1B1B"/>
          <w:spacing w:val="0"/>
          <w:sz w:val="32"/>
          <w:szCs w:val="32"/>
          <w:shd w:val="clear" w:fill="FFFFFF"/>
        </w:rPr>
        <w:t>柯梅丽 13710857537，邮箱：gdtjxh@163.com</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3" w:firstLineChars="200"/>
        <w:jc w:val="left"/>
        <w:textAlignment w:val="auto"/>
        <w:rPr>
          <w:rFonts w:hint="eastAsia" w:ascii="仿宋" w:hAnsi="仿宋" w:eastAsia="仿宋" w:cs="仿宋"/>
          <w:sz w:val="32"/>
          <w:szCs w:val="32"/>
        </w:rPr>
      </w:pPr>
      <w:r>
        <w:rPr>
          <w:rStyle w:val="5"/>
          <w:rFonts w:hint="eastAsia" w:ascii="仿宋" w:hAnsi="仿宋" w:eastAsia="仿宋" w:cs="仿宋"/>
          <w:i w:val="0"/>
          <w:iCs w:val="0"/>
          <w:caps w:val="0"/>
          <w:color w:val="1B1B1B"/>
          <w:spacing w:val="0"/>
          <w:sz w:val="32"/>
          <w:szCs w:val="32"/>
          <w:shd w:val="clear" w:fill="FFFFFF"/>
        </w:rPr>
        <w:t>2.广东省科协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i w:val="0"/>
          <w:iCs w:val="0"/>
          <w:caps w:val="0"/>
          <w:color w:val="1B1B1B"/>
          <w:spacing w:val="0"/>
          <w:sz w:val="32"/>
          <w:szCs w:val="32"/>
          <w:shd w:val="clear" w:fill="FFFFFF"/>
        </w:rPr>
        <w:t>曾德勇 18620836818，邮箱：gdsta_jlb@163.com</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i w:val="0"/>
          <w:iCs w:val="0"/>
          <w:caps w:val="0"/>
          <w:color w:val="1B1B1B"/>
          <w:spacing w:val="0"/>
          <w:sz w:val="32"/>
          <w:szCs w:val="32"/>
          <w:shd w:val="clear" w:fill="FFFFFF"/>
        </w:rPr>
      </w:pPr>
      <w:r>
        <w:rPr>
          <w:rFonts w:hint="eastAsia" w:ascii="仿宋" w:hAnsi="仿宋" w:eastAsia="仿宋" w:cs="仿宋"/>
          <w:i w:val="0"/>
          <w:iCs w:val="0"/>
          <w:caps w:val="0"/>
          <w:color w:val="1B1B1B"/>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i w:val="0"/>
          <w:iCs w:val="0"/>
          <w:caps w:val="0"/>
          <w:color w:val="1B1B1B"/>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rPr>
          <w:rFonts w:hint="eastAsia" w:ascii="仿宋" w:hAnsi="仿宋" w:eastAsia="仿宋" w:cs="仿宋"/>
          <w:i w:val="0"/>
          <w:iCs w:val="0"/>
          <w:caps w:val="0"/>
          <w:color w:val="1B1B1B"/>
          <w:spacing w:val="0"/>
          <w:sz w:val="32"/>
          <w:szCs w:val="32"/>
          <w:shd w:val="clear" w:fill="FFFFFF"/>
        </w:rPr>
      </w:pPr>
      <w:r>
        <w:rPr>
          <w:rFonts w:hint="eastAsia" w:ascii="仿宋" w:hAnsi="仿宋" w:eastAsia="仿宋" w:cs="仿宋"/>
          <w:i w:val="0"/>
          <w:iCs w:val="0"/>
          <w:caps w:val="0"/>
          <w:color w:val="1B1B1B"/>
          <w:spacing w:val="0"/>
          <w:sz w:val="32"/>
          <w:szCs w:val="32"/>
          <w:shd w:val="clear" w:fill="FFFFFF"/>
        </w:rPr>
        <w:t>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u w:val="none"/>
          <w:shd w:val="clear" w:fill="FFFFFF"/>
        </w:rPr>
        <w:fldChar w:fldCharType="begin"/>
      </w:r>
      <w:r>
        <w:rPr>
          <w:rFonts w:hint="eastAsia" w:ascii="仿宋" w:hAnsi="仿宋" w:eastAsia="仿宋" w:cs="仿宋"/>
          <w:i w:val="0"/>
          <w:iCs w:val="0"/>
          <w:caps w:val="0"/>
          <w:color w:val="auto"/>
          <w:spacing w:val="0"/>
          <w:sz w:val="32"/>
          <w:szCs w:val="32"/>
          <w:u w:val="none"/>
          <w:shd w:val="clear" w:fill="FFFFFF"/>
        </w:rPr>
        <w:instrText xml:space="preserve"> HYPERLINK "http://gdsta.cn/UploadFiles/2021/11/202111301521444588.pdf" </w:instrText>
      </w:r>
      <w:r>
        <w:rPr>
          <w:rFonts w:hint="eastAsia" w:ascii="仿宋" w:hAnsi="仿宋" w:eastAsia="仿宋" w:cs="仿宋"/>
          <w:i w:val="0"/>
          <w:iCs w:val="0"/>
          <w:caps w:val="0"/>
          <w:color w:val="auto"/>
          <w:spacing w:val="0"/>
          <w:sz w:val="32"/>
          <w:szCs w:val="32"/>
          <w:u w:val="none"/>
          <w:shd w:val="clear" w:fill="FFFFFF"/>
        </w:rPr>
        <w:fldChar w:fldCharType="separate"/>
      </w:r>
      <w:r>
        <w:rPr>
          <w:rStyle w:val="6"/>
          <w:rFonts w:hint="eastAsia" w:ascii="仿宋" w:hAnsi="仿宋" w:eastAsia="仿宋" w:cs="仿宋"/>
          <w:i w:val="0"/>
          <w:iCs w:val="0"/>
          <w:caps w:val="0"/>
          <w:color w:val="auto"/>
          <w:spacing w:val="0"/>
          <w:sz w:val="32"/>
          <w:szCs w:val="32"/>
          <w:u w:val="none"/>
          <w:shd w:val="clear" w:fill="FFFFFF"/>
        </w:rPr>
        <w:t>1.</w:t>
      </w:r>
      <w:r>
        <w:rPr>
          <w:rFonts w:hint="eastAsia" w:ascii="仿宋" w:hAnsi="仿宋" w:eastAsia="仿宋" w:cs="仿宋"/>
          <w:i w:val="0"/>
          <w:iCs w:val="0"/>
          <w:caps w:val="0"/>
          <w:color w:val="auto"/>
          <w:spacing w:val="0"/>
          <w:sz w:val="32"/>
          <w:szCs w:val="32"/>
          <w:u w:val="none"/>
          <w:shd w:val="clear" w:fill="FFFFFF"/>
        </w:rPr>
        <w:fldChar w:fldCharType="end"/>
      </w:r>
      <w:r>
        <w:rPr>
          <w:rFonts w:hint="eastAsia" w:ascii="仿宋" w:hAnsi="仿宋" w:eastAsia="仿宋" w:cs="仿宋"/>
          <w:i w:val="0"/>
          <w:iCs w:val="0"/>
          <w:caps w:val="0"/>
          <w:color w:val="auto"/>
          <w:spacing w:val="0"/>
          <w:sz w:val="32"/>
          <w:szCs w:val="32"/>
          <w:u w:val="none"/>
          <w:shd w:val="clear" w:fill="FFFFFF"/>
        </w:rPr>
        <w:fldChar w:fldCharType="begin"/>
      </w:r>
      <w:r>
        <w:rPr>
          <w:rFonts w:hint="eastAsia" w:ascii="仿宋" w:hAnsi="仿宋" w:eastAsia="仿宋" w:cs="仿宋"/>
          <w:i w:val="0"/>
          <w:iCs w:val="0"/>
          <w:caps w:val="0"/>
          <w:color w:val="auto"/>
          <w:spacing w:val="0"/>
          <w:sz w:val="32"/>
          <w:szCs w:val="32"/>
          <w:u w:val="none"/>
          <w:shd w:val="clear" w:fill="FFFFFF"/>
        </w:rPr>
        <w:instrText xml:space="preserve"> HYPERLINK "http://gdsta.cn/UploadFiles/2021/11/202111301652284672.doc" </w:instrText>
      </w:r>
      <w:r>
        <w:rPr>
          <w:rFonts w:hint="eastAsia" w:ascii="仿宋" w:hAnsi="仿宋" w:eastAsia="仿宋" w:cs="仿宋"/>
          <w:i w:val="0"/>
          <w:iCs w:val="0"/>
          <w:caps w:val="0"/>
          <w:color w:val="auto"/>
          <w:spacing w:val="0"/>
          <w:sz w:val="32"/>
          <w:szCs w:val="32"/>
          <w:u w:val="none"/>
          <w:shd w:val="clear" w:fill="FFFFFF"/>
        </w:rPr>
        <w:fldChar w:fldCharType="separate"/>
      </w:r>
      <w:r>
        <w:rPr>
          <w:rStyle w:val="6"/>
          <w:rFonts w:hint="eastAsia" w:ascii="仿宋" w:hAnsi="仿宋" w:eastAsia="仿宋" w:cs="仿宋"/>
          <w:i w:val="0"/>
          <w:iCs w:val="0"/>
          <w:caps w:val="0"/>
          <w:color w:val="auto"/>
          <w:spacing w:val="0"/>
          <w:sz w:val="32"/>
          <w:szCs w:val="32"/>
          <w:u w:val="none"/>
          <w:shd w:val="clear" w:fill="FFFFFF"/>
        </w:rPr>
        <w:t>日程安排(初定)</w:t>
      </w:r>
      <w:r>
        <w:rPr>
          <w:rFonts w:hint="eastAsia" w:ascii="仿宋" w:hAnsi="仿宋" w:eastAsia="仿宋" w:cs="仿宋"/>
          <w:i w:val="0"/>
          <w:iCs w:val="0"/>
          <w:caps w:val="0"/>
          <w:color w:val="auto"/>
          <w:spacing w:val="0"/>
          <w:sz w:val="32"/>
          <w:szCs w:val="32"/>
          <w:u w:val="none"/>
          <w:shd w:val="clear" w:fill="FFFFFF"/>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FFFFFF"/>
        </w:rPr>
        <w:t> </w:t>
      </w:r>
      <w:r>
        <w:rPr>
          <w:rFonts w:hint="eastAsia" w:ascii="仿宋" w:hAnsi="仿宋" w:eastAsia="仿宋" w:cs="仿宋"/>
          <w:i w:val="0"/>
          <w:iCs w:val="0"/>
          <w:caps w:val="0"/>
          <w:color w:val="auto"/>
          <w:spacing w:val="0"/>
          <w:sz w:val="32"/>
          <w:szCs w:val="32"/>
          <w:shd w:val="clear" w:fill="FFFFFF"/>
          <w:lang w:val="en-US" w:eastAsia="zh-CN"/>
        </w:rPr>
        <w:t xml:space="preserve"> </w:t>
      </w:r>
      <w:r>
        <w:rPr>
          <w:rFonts w:hint="eastAsia" w:ascii="仿宋" w:hAnsi="仿宋" w:eastAsia="仿宋" w:cs="仿宋"/>
          <w:i w:val="0"/>
          <w:iCs w:val="0"/>
          <w:caps w:val="0"/>
          <w:color w:val="auto"/>
          <w:spacing w:val="0"/>
          <w:sz w:val="32"/>
          <w:szCs w:val="32"/>
          <w:u w:val="none"/>
          <w:shd w:val="clear" w:fill="FFFFFF"/>
        </w:rPr>
        <w:fldChar w:fldCharType="begin"/>
      </w:r>
      <w:r>
        <w:rPr>
          <w:rFonts w:hint="eastAsia" w:ascii="仿宋" w:hAnsi="仿宋" w:eastAsia="仿宋" w:cs="仿宋"/>
          <w:i w:val="0"/>
          <w:iCs w:val="0"/>
          <w:caps w:val="0"/>
          <w:color w:val="auto"/>
          <w:spacing w:val="0"/>
          <w:sz w:val="32"/>
          <w:szCs w:val="32"/>
          <w:u w:val="none"/>
          <w:shd w:val="clear" w:fill="FFFFFF"/>
        </w:rPr>
        <w:instrText xml:space="preserve"> HYPERLINK "http://gdsta.cn/UploadFiles/2021/11/202111301652431212.doc" </w:instrText>
      </w:r>
      <w:r>
        <w:rPr>
          <w:rFonts w:hint="eastAsia" w:ascii="仿宋" w:hAnsi="仿宋" w:eastAsia="仿宋" w:cs="仿宋"/>
          <w:i w:val="0"/>
          <w:iCs w:val="0"/>
          <w:caps w:val="0"/>
          <w:color w:val="auto"/>
          <w:spacing w:val="0"/>
          <w:sz w:val="32"/>
          <w:szCs w:val="32"/>
          <w:u w:val="none"/>
          <w:shd w:val="clear" w:fill="FFFFFF"/>
        </w:rPr>
        <w:fldChar w:fldCharType="separate"/>
      </w:r>
      <w:r>
        <w:rPr>
          <w:rStyle w:val="6"/>
          <w:rFonts w:hint="eastAsia" w:ascii="仿宋" w:hAnsi="仿宋" w:eastAsia="仿宋" w:cs="仿宋"/>
          <w:i w:val="0"/>
          <w:iCs w:val="0"/>
          <w:caps w:val="0"/>
          <w:color w:val="auto"/>
          <w:spacing w:val="0"/>
          <w:sz w:val="32"/>
          <w:szCs w:val="32"/>
          <w:u w:val="none"/>
          <w:shd w:val="clear" w:fill="FFFFFF"/>
        </w:rPr>
        <w:t>2.研讨会报名表</w:t>
      </w:r>
      <w:r>
        <w:rPr>
          <w:rFonts w:hint="eastAsia" w:ascii="仿宋" w:hAnsi="仿宋" w:eastAsia="仿宋" w:cs="仿宋"/>
          <w:i w:val="0"/>
          <w:iCs w:val="0"/>
          <w:caps w:val="0"/>
          <w:color w:val="auto"/>
          <w:spacing w:val="0"/>
          <w:sz w:val="32"/>
          <w:szCs w:val="32"/>
          <w:u w:val="none"/>
          <w:shd w:val="clear" w:fill="FFFFFF"/>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right"/>
        <w:textAlignment w:val="auto"/>
        <w:rPr>
          <w:rFonts w:hint="eastAsia" w:ascii="仿宋" w:hAnsi="仿宋" w:eastAsia="仿宋" w:cs="仿宋"/>
          <w:i w:val="0"/>
          <w:iCs w:val="0"/>
          <w:caps w:val="0"/>
          <w:color w:val="1B1B1B"/>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right"/>
        <w:textAlignment w:val="auto"/>
        <w:rPr>
          <w:rFonts w:hint="eastAsia" w:ascii="仿宋" w:hAnsi="仿宋" w:eastAsia="仿宋" w:cs="仿宋"/>
          <w:i w:val="0"/>
          <w:iCs w:val="0"/>
          <w:caps w:val="0"/>
          <w:color w:val="1B1B1B"/>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right"/>
        <w:textAlignment w:val="auto"/>
        <w:rPr>
          <w:rFonts w:hint="eastAsia" w:ascii="仿宋" w:hAnsi="仿宋" w:eastAsia="仿宋" w:cs="仿宋"/>
          <w:sz w:val="32"/>
          <w:szCs w:val="32"/>
        </w:rPr>
      </w:pPr>
      <w:r>
        <w:rPr>
          <w:rFonts w:hint="eastAsia" w:ascii="仿宋" w:hAnsi="仿宋" w:eastAsia="仿宋" w:cs="仿宋"/>
          <w:i w:val="0"/>
          <w:iCs w:val="0"/>
          <w:caps w:val="0"/>
          <w:color w:val="1B1B1B"/>
          <w:spacing w:val="0"/>
          <w:sz w:val="32"/>
          <w:szCs w:val="32"/>
          <w:shd w:val="clear" w:fill="FFFFFF"/>
        </w:rPr>
        <w:t>广东省科协办公室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right"/>
        <w:textAlignment w:val="auto"/>
        <w:rPr>
          <w:rFonts w:hint="eastAsia" w:ascii="仿宋" w:hAnsi="仿宋" w:eastAsia="仿宋" w:cs="仿宋"/>
          <w:sz w:val="32"/>
          <w:szCs w:val="32"/>
        </w:rPr>
      </w:pPr>
      <w:r>
        <w:rPr>
          <w:rFonts w:hint="eastAsia" w:ascii="仿宋" w:hAnsi="仿宋" w:eastAsia="仿宋" w:cs="仿宋"/>
          <w:i w:val="0"/>
          <w:iCs w:val="0"/>
          <w:caps w:val="0"/>
          <w:color w:val="1B1B1B"/>
          <w:spacing w:val="0"/>
          <w:sz w:val="32"/>
          <w:szCs w:val="32"/>
          <w:shd w:val="clear" w:fill="FFFFFF"/>
        </w:rPr>
        <w:t>2021年11月30日</w:t>
      </w:r>
    </w:p>
    <w:p>
      <w:pPr>
        <w:keepNext w:val="0"/>
        <w:keepLines w:val="0"/>
        <w:pageBreakBefore w:val="0"/>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textAlignment w:val="auto"/>
        <w:rPr>
          <w:rFonts w:hint="eastAsia" w:ascii="仿宋" w:hAnsi="仿宋" w:eastAsia="仿宋" w:cs="仿宋"/>
          <w:sz w:val="32"/>
          <w:szCs w:val="32"/>
        </w:rPr>
      </w:pPr>
      <w:bookmarkStart w:id="0" w:name="_GoBack"/>
      <w:bookmarkEnd w:id="0"/>
    </w:p>
    <w:p>
      <w:pPr>
        <w:keepNext w:val="0"/>
        <w:keepLines w:val="0"/>
        <w:pageBreakBefore w:val="0"/>
        <w:kinsoku/>
        <w:wordWrap/>
        <w:overflowPunct/>
        <w:topLinePunct w:val="0"/>
        <w:autoSpaceDE/>
        <w:autoSpaceDN/>
        <w:bidi w:val="0"/>
        <w:adjustRightInd/>
        <w:snapToGrid/>
        <w:textAlignment w:val="auto"/>
        <w:rPr>
          <w:rFonts w:hint="eastAsia" w:ascii="仿宋" w:hAnsi="仿宋" w:eastAsia="仿宋" w:cs="仿宋"/>
          <w:sz w:val="32"/>
          <w:szCs w:val="32"/>
        </w:rPr>
      </w:pPr>
    </w:p>
    <w:p>
      <w:pPr>
        <w:spacing w:line="600" w:lineRule="exact"/>
        <w:rPr>
          <w:rFonts w:hint="eastAsia" w:ascii="黑体" w:hAnsi="黑体" w:eastAsia="黑体" w:cs="黑体"/>
          <w:sz w:val="32"/>
          <w:szCs w:val="32"/>
        </w:rPr>
      </w:pPr>
      <w:r>
        <w:rPr>
          <w:rFonts w:hint="eastAsia" w:ascii="黑体" w:hAnsi="黑体" w:eastAsia="黑体" w:cs="黑体"/>
          <w:sz w:val="32"/>
          <w:szCs w:val="32"/>
        </w:rPr>
        <w:t>附件1</w:t>
      </w:r>
    </w:p>
    <w:p>
      <w:pPr>
        <w:spacing w:line="54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44"/>
          <w:szCs w:val="44"/>
        </w:rPr>
        <w:t xml:space="preserve">   日程安排</w:t>
      </w:r>
      <w:r>
        <w:rPr>
          <w:rFonts w:hint="eastAsia" w:ascii="方正小标宋简体" w:hAnsi="方正小标宋简体" w:eastAsia="方正小标宋简体" w:cs="方正小标宋简体"/>
          <w:sz w:val="32"/>
          <w:szCs w:val="32"/>
        </w:rPr>
        <w:t>（初定）</w:t>
      </w:r>
    </w:p>
    <w:p>
      <w:pPr>
        <w:spacing w:line="540" w:lineRule="exact"/>
        <w:jc w:val="center"/>
        <w:rPr>
          <w:rFonts w:hint="eastAsia" w:ascii="方正小标宋简体" w:hAnsi="方正小标宋简体" w:eastAsia="方正小标宋简体" w:cs="方正小标宋简体"/>
          <w:sz w:val="32"/>
          <w:szCs w:val="32"/>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2220"/>
        <w:gridCol w:w="4305"/>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华文中宋" w:hAnsi="华文中宋" w:eastAsia="华文中宋" w:cs="华文中宋"/>
                <w:sz w:val="32"/>
                <w:szCs w:val="32"/>
              </w:rPr>
            </w:pPr>
            <w:r>
              <w:rPr>
                <w:rFonts w:hint="eastAsia" w:ascii="华文中宋" w:hAnsi="华文中宋" w:eastAsia="华文中宋" w:cs="华文中宋"/>
                <w:sz w:val="32"/>
                <w:szCs w:val="32"/>
              </w:rPr>
              <w:t>日期</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华文中宋" w:hAnsi="华文中宋" w:eastAsia="华文中宋" w:cs="华文中宋"/>
                <w:sz w:val="32"/>
                <w:szCs w:val="32"/>
              </w:rPr>
            </w:pPr>
            <w:r>
              <w:rPr>
                <w:rFonts w:hint="eastAsia" w:ascii="华文中宋" w:hAnsi="华文中宋" w:eastAsia="华文中宋" w:cs="华文中宋"/>
                <w:sz w:val="32"/>
                <w:szCs w:val="32"/>
              </w:rPr>
              <w:t>时间</w:t>
            </w:r>
          </w:p>
        </w:tc>
        <w:tc>
          <w:tcPr>
            <w:tcW w:w="43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华文中宋" w:hAnsi="华文中宋" w:eastAsia="华文中宋" w:cs="华文中宋"/>
                <w:sz w:val="32"/>
                <w:szCs w:val="32"/>
              </w:rPr>
            </w:pPr>
            <w:r>
              <w:rPr>
                <w:rFonts w:hint="eastAsia" w:ascii="华文中宋" w:hAnsi="华文中宋" w:eastAsia="华文中宋" w:cs="华文中宋"/>
                <w:sz w:val="32"/>
                <w:szCs w:val="32"/>
              </w:rPr>
              <w:t>日程安排</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华文中宋" w:hAnsi="华文中宋" w:eastAsia="华文中宋" w:cs="华文中宋"/>
                <w:sz w:val="32"/>
                <w:szCs w:val="32"/>
              </w:rPr>
            </w:pPr>
            <w:r>
              <w:rPr>
                <w:rFonts w:hint="eastAsia" w:ascii="华文中宋" w:hAnsi="华文中宋" w:eastAsia="华文中宋" w:cs="华文中宋"/>
                <w:sz w:val="32"/>
                <w:szCs w:val="32"/>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76" w:firstLineChars="24"/>
              <w:jc w:val="center"/>
              <w:rPr>
                <w:rFonts w:hint="eastAsia" w:ascii="仿宋" w:hAnsi="仿宋" w:eastAsia="仿宋" w:cs="Times New Roman"/>
                <w:sz w:val="32"/>
                <w:szCs w:val="32"/>
              </w:rPr>
            </w:pPr>
            <w:r>
              <w:rPr>
                <w:rFonts w:hint="eastAsia" w:ascii="仿宋" w:hAnsi="仿宋" w:eastAsia="仿宋" w:cs="Times New Roman"/>
                <w:sz w:val="32"/>
                <w:szCs w:val="32"/>
              </w:rPr>
              <w:t>12月17日</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76" w:firstLineChars="24"/>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14:00-17</w:t>
            </w:r>
            <w:r>
              <w:rPr>
                <w:rFonts w:hint="eastAsia" w:ascii="仿宋" w:hAnsi="仿宋" w:eastAsia="仿宋" w:cs="Times New Roman"/>
                <w:sz w:val="32"/>
                <w:szCs w:val="32"/>
              </w:rPr>
              <w:t>:</w:t>
            </w:r>
            <w:r>
              <w:rPr>
                <w:rFonts w:hint="eastAsia" w:ascii="仿宋" w:hAnsi="仿宋" w:eastAsia="仿宋" w:cs="Times New Roman"/>
                <w:color w:val="000000"/>
                <w:sz w:val="32"/>
                <w:szCs w:val="32"/>
              </w:rPr>
              <w:t>00</w:t>
            </w:r>
          </w:p>
        </w:tc>
        <w:tc>
          <w:tcPr>
            <w:tcW w:w="555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76" w:firstLineChars="24"/>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珠海粤财皇冠假日酒店大厅报到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jc w:val="center"/>
        </w:trPr>
        <w:tc>
          <w:tcPr>
            <w:tcW w:w="1203" w:type="dxa"/>
            <w:vMerge w:val="restart"/>
            <w:tcBorders>
              <w:top w:val="single" w:color="auto" w:sz="4" w:space="0"/>
              <w:left w:val="single" w:color="auto" w:sz="4" w:space="0"/>
              <w:right w:val="single" w:color="auto" w:sz="4" w:space="0"/>
            </w:tcBorders>
            <w:noWrap w:val="0"/>
            <w:vAlign w:val="center"/>
          </w:tcPr>
          <w:p>
            <w:pPr>
              <w:spacing w:line="400" w:lineRule="exact"/>
              <w:ind w:firstLine="76" w:firstLineChars="24"/>
              <w:jc w:val="center"/>
              <w:rPr>
                <w:rFonts w:hint="eastAsia" w:ascii="仿宋" w:hAnsi="仿宋" w:eastAsia="仿宋" w:cs="Times New Roman"/>
                <w:sz w:val="32"/>
                <w:szCs w:val="32"/>
              </w:rPr>
            </w:pPr>
            <w:r>
              <w:rPr>
                <w:rFonts w:hint="eastAsia" w:ascii="仿宋" w:hAnsi="仿宋" w:eastAsia="仿宋" w:cs="Times New Roman"/>
                <w:sz w:val="32"/>
                <w:szCs w:val="32"/>
              </w:rPr>
              <w:t>12月18日</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cs="Times New Roman"/>
                <w:sz w:val="32"/>
                <w:szCs w:val="32"/>
              </w:rPr>
            </w:pPr>
            <w:r>
              <w:rPr>
                <w:rFonts w:hint="eastAsia" w:ascii="仿宋" w:hAnsi="仿宋" w:eastAsia="仿宋" w:cs="Times New Roman"/>
                <w:sz w:val="32"/>
                <w:szCs w:val="32"/>
              </w:rPr>
              <w:t>10:00-11:00</w:t>
            </w:r>
          </w:p>
        </w:tc>
        <w:tc>
          <w:tcPr>
            <w:tcW w:w="4305"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76" w:firstLineChars="24"/>
              <w:rPr>
                <w:rFonts w:hint="eastAsia" w:ascii="华文中宋" w:hAnsi="华文中宋" w:eastAsia="华文中宋" w:cs="华文中宋"/>
                <w:sz w:val="32"/>
                <w:szCs w:val="32"/>
              </w:rPr>
            </w:pPr>
            <w:r>
              <w:rPr>
                <w:rFonts w:hint="eastAsia" w:ascii="华文中宋" w:hAnsi="华文中宋" w:eastAsia="华文中宋" w:cs="华文中宋"/>
                <w:sz w:val="32"/>
                <w:szCs w:val="32"/>
              </w:rPr>
              <w:t>开幕式：</w:t>
            </w:r>
          </w:p>
          <w:p>
            <w:pPr>
              <w:spacing w:line="400" w:lineRule="exact"/>
              <w:rPr>
                <w:rFonts w:hint="eastAsia" w:ascii="仿宋" w:hAnsi="仿宋" w:eastAsia="仿宋" w:cs="Times New Roman"/>
                <w:sz w:val="32"/>
                <w:szCs w:val="32"/>
              </w:rPr>
            </w:pPr>
            <w:r>
              <w:rPr>
                <w:rFonts w:hint="eastAsia" w:ascii="仿宋" w:hAnsi="仿宋" w:eastAsia="仿宋" w:cs="Times New Roman"/>
                <w:sz w:val="32"/>
                <w:szCs w:val="32"/>
              </w:rPr>
              <w:t>1.广东省科协领导致辞；</w:t>
            </w:r>
          </w:p>
          <w:p>
            <w:pPr>
              <w:spacing w:line="400" w:lineRule="exact"/>
              <w:rPr>
                <w:rFonts w:hint="eastAsia" w:ascii="仿宋" w:hAnsi="仿宋" w:eastAsia="仿宋" w:cs="Times New Roman"/>
                <w:sz w:val="32"/>
                <w:szCs w:val="32"/>
              </w:rPr>
            </w:pPr>
            <w:r>
              <w:rPr>
                <w:rFonts w:hint="eastAsia" w:ascii="仿宋" w:hAnsi="仿宋" w:eastAsia="仿宋" w:cs="Times New Roman"/>
                <w:sz w:val="32"/>
                <w:szCs w:val="32"/>
              </w:rPr>
              <w:t>2.香港工程师学会会长致辞；</w:t>
            </w:r>
          </w:p>
          <w:p>
            <w:pPr>
              <w:spacing w:line="400" w:lineRule="exact"/>
              <w:rPr>
                <w:rFonts w:hint="eastAsia" w:ascii="仿宋" w:hAnsi="仿宋" w:eastAsia="仿宋" w:cs="Times New Roman"/>
                <w:sz w:val="32"/>
                <w:szCs w:val="32"/>
              </w:rPr>
            </w:pPr>
            <w:r>
              <w:rPr>
                <w:rFonts w:hint="eastAsia" w:ascii="仿宋" w:hAnsi="仿宋" w:eastAsia="仿宋" w:cs="Times New Roman"/>
                <w:sz w:val="32"/>
                <w:szCs w:val="32"/>
              </w:rPr>
              <w:t>3.澳门工程师学会会长致辞；</w:t>
            </w:r>
          </w:p>
          <w:p>
            <w:pPr>
              <w:spacing w:line="400" w:lineRule="exact"/>
              <w:rPr>
                <w:rFonts w:ascii="仿宋" w:hAnsi="仿宋" w:eastAsia="仿宋" w:cs="Times New Roman"/>
                <w:sz w:val="32"/>
                <w:szCs w:val="32"/>
              </w:rPr>
            </w:pPr>
            <w:r>
              <w:rPr>
                <w:rFonts w:hint="eastAsia" w:ascii="仿宋" w:hAnsi="仿宋" w:eastAsia="仿宋" w:cs="Times New Roman"/>
                <w:sz w:val="32"/>
                <w:szCs w:val="32"/>
              </w:rPr>
              <w:t>4.优秀论文颁奖</w:t>
            </w:r>
          </w:p>
        </w:tc>
        <w:tc>
          <w:tcPr>
            <w:tcW w:w="1245" w:type="dxa"/>
            <w:vMerge w:val="restart"/>
            <w:tcBorders>
              <w:top w:val="single" w:color="auto" w:sz="4" w:space="0"/>
              <w:left w:val="single" w:color="auto" w:sz="4" w:space="0"/>
              <w:right w:val="single" w:color="auto" w:sz="4" w:space="0"/>
            </w:tcBorders>
            <w:noWrap w:val="0"/>
            <w:vAlign w:val="center"/>
          </w:tcPr>
          <w:p>
            <w:pPr>
              <w:spacing w:line="400" w:lineRule="exact"/>
              <w:ind w:firstLine="76" w:firstLineChars="24"/>
              <w:jc w:val="center"/>
              <w:rPr>
                <w:rFonts w:hint="eastAsia" w:ascii="仿宋" w:hAnsi="仿宋" w:eastAsia="仿宋" w:cs="Times New Roman"/>
                <w:sz w:val="32"/>
                <w:szCs w:val="32"/>
              </w:rPr>
            </w:pPr>
            <w:r>
              <w:rPr>
                <w:rFonts w:hint="eastAsia" w:ascii="仿宋" w:hAnsi="仿宋" w:eastAsia="仿宋" w:cs="Times New Roman"/>
                <w:color w:val="000000"/>
                <w:sz w:val="32"/>
                <w:szCs w:val="32"/>
              </w:rPr>
              <w:t>珠海粤财皇冠假日酒店四</w:t>
            </w:r>
            <w:r>
              <w:rPr>
                <w:rFonts w:hint="eastAsia" w:ascii="仿宋" w:hAnsi="仿宋" w:eastAsia="仿宋" w:cs="Times New Roman"/>
                <w:sz w:val="32"/>
                <w:szCs w:val="32"/>
              </w:rPr>
              <w:t>楼会议厅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atLeast"/>
          <w:jc w:val="center"/>
        </w:trPr>
        <w:tc>
          <w:tcPr>
            <w:tcW w:w="1203" w:type="dxa"/>
            <w:vMerge w:val="continue"/>
            <w:tcBorders>
              <w:left w:val="single" w:color="auto" w:sz="4" w:space="0"/>
              <w:right w:val="single" w:color="auto" w:sz="4" w:space="0"/>
            </w:tcBorders>
            <w:noWrap w:val="0"/>
            <w:vAlign w:val="center"/>
          </w:tcPr>
          <w:p>
            <w:pPr>
              <w:spacing w:line="400" w:lineRule="exact"/>
              <w:ind w:firstLine="76" w:firstLineChars="24"/>
              <w:jc w:val="center"/>
              <w:rPr>
                <w:rFonts w:hint="eastAsia" w:ascii="仿宋" w:hAnsi="仿宋" w:eastAsia="仿宋" w:cs="Times New Roman"/>
                <w:sz w:val="32"/>
                <w:szCs w:val="32"/>
              </w:rPr>
            </w:pPr>
          </w:p>
        </w:tc>
        <w:tc>
          <w:tcPr>
            <w:tcW w:w="22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Times New Roman"/>
                <w:sz w:val="32"/>
                <w:szCs w:val="32"/>
              </w:rPr>
            </w:pPr>
            <w:r>
              <w:rPr>
                <w:rFonts w:hint="eastAsia" w:ascii="仿宋" w:hAnsi="仿宋" w:eastAsia="仿宋" w:cs="Times New Roman"/>
                <w:sz w:val="32"/>
                <w:szCs w:val="32"/>
              </w:rPr>
              <w:t>11:00-12:00</w:t>
            </w:r>
          </w:p>
        </w:tc>
        <w:tc>
          <w:tcPr>
            <w:tcW w:w="4305"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76" w:firstLineChars="24"/>
              <w:rPr>
                <w:rFonts w:hint="eastAsia" w:ascii="华文中宋" w:hAnsi="华文中宋" w:eastAsia="华文中宋" w:cs="华文中宋"/>
                <w:sz w:val="32"/>
                <w:szCs w:val="32"/>
              </w:rPr>
            </w:pPr>
            <w:r>
              <w:rPr>
                <w:rFonts w:hint="eastAsia" w:ascii="华文中宋" w:hAnsi="华文中宋" w:eastAsia="华文中宋" w:cs="华文中宋"/>
                <w:sz w:val="32"/>
                <w:szCs w:val="32"/>
              </w:rPr>
              <w:t>主旨报告：</w:t>
            </w:r>
          </w:p>
          <w:p>
            <w:pPr>
              <w:spacing w:line="400" w:lineRule="exact"/>
              <w:rPr>
                <w:rFonts w:hint="eastAsia" w:ascii="仿宋" w:hAnsi="仿宋" w:eastAsia="仿宋" w:cs="Times New Roman"/>
                <w:sz w:val="32"/>
                <w:szCs w:val="32"/>
              </w:rPr>
            </w:pPr>
            <w:r>
              <w:rPr>
                <w:rFonts w:hint="eastAsia" w:ascii="仿宋" w:hAnsi="仿宋" w:eastAsia="仿宋" w:cs="Times New Roman"/>
                <w:sz w:val="32"/>
                <w:szCs w:val="32"/>
              </w:rPr>
              <w:t>1.广东主旨报告人；</w:t>
            </w:r>
          </w:p>
          <w:p>
            <w:pPr>
              <w:spacing w:line="400" w:lineRule="exact"/>
              <w:rPr>
                <w:rFonts w:hint="eastAsia" w:ascii="仿宋" w:hAnsi="仿宋" w:eastAsia="仿宋" w:cs="Times New Roman"/>
                <w:sz w:val="32"/>
                <w:szCs w:val="32"/>
              </w:rPr>
            </w:pPr>
            <w:r>
              <w:rPr>
                <w:rFonts w:hint="eastAsia" w:ascii="仿宋" w:hAnsi="仿宋" w:eastAsia="仿宋" w:cs="Times New Roman"/>
                <w:sz w:val="32"/>
                <w:szCs w:val="32"/>
              </w:rPr>
              <w:t>2.香港主旨报告人；</w:t>
            </w:r>
          </w:p>
          <w:p>
            <w:pPr>
              <w:spacing w:line="400" w:lineRule="exact"/>
              <w:rPr>
                <w:rFonts w:hint="eastAsia" w:ascii="仿宋" w:hAnsi="仿宋" w:eastAsia="仿宋" w:cs="Times New Roman"/>
                <w:sz w:val="32"/>
                <w:szCs w:val="32"/>
              </w:rPr>
            </w:pPr>
            <w:r>
              <w:rPr>
                <w:rFonts w:hint="eastAsia" w:ascii="仿宋" w:hAnsi="仿宋" w:eastAsia="仿宋" w:cs="Times New Roman"/>
                <w:sz w:val="32"/>
                <w:szCs w:val="32"/>
              </w:rPr>
              <w:t>3.澳门主旨报告人；</w:t>
            </w:r>
          </w:p>
        </w:tc>
        <w:tc>
          <w:tcPr>
            <w:tcW w:w="1245" w:type="dxa"/>
            <w:vMerge w:val="continue"/>
            <w:tcBorders>
              <w:left w:val="single" w:color="auto" w:sz="4" w:space="0"/>
              <w:right w:val="single" w:color="auto" w:sz="4" w:space="0"/>
            </w:tcBorders>
            <w:noWrap w:val="0"/>
            <w:vAlign w:val="top"/>
          </w:tcPr>
          <w:p>
            <w:pPr>
              <w:spacing w:line="400" w:lineRule="exact"/>
              <w:ind w:firstLine="76" w:firstLineChars="24"/>
              <w:rPr>
                <w:rFonts w:hint="eastAsia" w:ascii="仿宋" w:hAnsi="仿宋"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jc w:val="center"/>
        </w:trPr>
        <w:tc>
          <w:tcPr>
            <w:tcW w:w="1203" w:type="dxa"/>
            <w:vMerge w:val="continue"/>
            <w:tcBorders>
              <w:left w:val="single" w:color="auto" w:sz="4" w:space="0"/>
              <w:right w:val="single" w:color="auto" w:sz="4" w:space="0"/>
            </w:tcBorders>
            <w:noWrap w:val="0"/>
            <w:vAlign w:val="center"/>
          </w:tcPr>
          <w:p>
            <w:pPr>
              <w:spacing w:line="400" w:lineRule="exact"/>
              <w:ind w:firstLine="76" w:firstLineChars="24"/>
              <w:jc w:val="center"/>
              <w:rPr>
                <w:rFonts w:hint="eastAsia" w:ascii="仿宋" w:hAnsi="仿宋" w:eastAsia="仿宋" w:cs="Times New Roman"/>
                <w:sz w:val="32"/>
                <w:szCs w:val="32"/>
              </w:rPr>
            </w:pPr>
          </w:p>
        </w:tc>
        <w:tc>
          <w:tcPr>
            <w:tcW w:w="22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cs="Times New Roman"/>
                <w:sz w:val="32"/>
                <w:szCs w:val="32"/>
              </w:rPr>
            </w:pPr>
            <w:r>
              <w:rPr>
                <w:rFonts w:hint="eastAsia" w:ascii="仿宋" w:hAnsi="仿宋" w:eastAsia="仿宋" w:cs="Times New Roman"/>
                <w:sz w:val="32"/>
                <w:szCs w:val="32"/>
              </w:rPr>
              <w:t>14:00-17:30</w:t>
            </w:r>
          </w:p>
        </w:tc>
        <w:tc>
          <w:tcPr>
            <w:tcW w:w="4305"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76" w:firstLineChars="24"/>
              <w:rPr>
                <w:rFonts w:hint="eastAsia" w:ascii="华文中宋" w:hAnsi="华文中宋" w:eastAsia="华文中宋" w:cs="华文中宋"/>
                <w:sz w:val="32"/>
                <w:szCs w:val="32"/>
              </w:rPr>
            </w:pPr>
            <w:r>
              <w:rPr>
                <w:rFonts w:hint="eastAsia" w:ascii="华文中宋" w:hAnsi="华文中宋" w:eastAsia="华文中宋" w:cs="华文中宋"/>
                <w:sz w:val="32"/>
                <w:szCs w:val="32"/>
              </w:rPr>
              <w:t>专题报告：</w:t>
            </w:r>
          </w:p>
          <w:p>
            <w:pPr>
              <w:spacing w:line="400" w:lineRule="exact"/>
              <w:rPr>
                <w:rFonts w:hint="eastAsia" w:ascii="仿宋" w:hAnsi="仿宋" w:eastAsia="仿宋" w:cs="Times New Roman"/>
                <w:sz w:val="32"/>
                <w:szCs w:val="32"/>
              </w:rPr>
            </w:pPr>
            <w:r>
              <w:rPr>
                <w:rFonts w:hint="eastAsia" w:ascii="仿宋" w:hAnsi="仿宋" w:eastAsia="仿宋" w:cs="Times New Roman"/>
                <w:sz w:val="32"/>
                <w:szCs w:val="32"/>
              </w:rPr>
              <w:t>粤港澳三地10位专题讲者作专题报告</w:t>
            </w:r>
          </w:p>
        </w:tc>
        <w:tc>
          <w:tcPr>
            <w:tcW w:w="1245" w:type="dxa"/>
            <w:vMerge w:val="continue"/>
            <w:tcBorders>
              <w:left w:val="single" w:color="auto" w:sz="4" w:space="0"/>
              <w:right w:val="single" w:color="auto" w:sz="4" w:space="0"/>
            </w:tcBorders>
            <w:noWrap w:val="0"/>
            <w:vAlign w:val="top"/>
          </w:tcPr>
          <w:p>
            <w:pPr>
              <w:spacing w:line="400" w:lineRule="exact"/>
              <w:ind w:firstLine="76" w:firstLineChars="24"/>
              <w:rPr>
                <w:rFonts w:hint="eastAsia" w:ascii="仿宋" w:hAnsi="仿宋"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1203" w:type="dxa"/>
            <w:vMerge w:val="continue"/>
            <w:tcBorders>
              <w:left w:val="single" w:color="auto" w:sz="4" w:space="0"/>
              <w:bottom w:val="single" w:color="auto" w:sz="4" w:space="0"/>
              <w:right w:val="single" w:color="auto" w:sz="4" w:space="0"/>
            </w:tcBorders>
            <w:noWrap w:val="0"/>
            <w:vAlign w:val="center"/>
          </w:tcPr>
          <w:p>
            <w:pPr>
              <w:spacing w:line="400" w:lineRule="exact"/>
              <w:ind w:firstLine="76" w:firstLineChars="24"/>
              <w:jc w:val="center"/>
              <w:rPr>
                <w:rFonts w:hint="eastAsia" w:ascii="仿宋" w:hAnsi="仿宋" w:eastAsia="仿宋" w:cs="Times New Roman"/>
                <w:sz w:val="32"/>
                <w:szCs w:val="32"/>
              </w:rPr>
            </w:pPr>
          </w:p>
        </w:tc>
        <w:tc>
          <w:tcPr>
            <w:tcW w:w="22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76" w:firstLineChars="24"/>
              <w:jc w:val="center"/>
              <w:rPr>
                <w:rFonts w:ascii="仿宋" w:hAnsi="仿宋" w:eastAsia="仿宋" w:cs="Times New Roman"/>
                <w:sz w:val="32"/>
                <w:szCs w:val="32"/>
              </w:rPr>
            </w:pPr>
            <w:r>
              <w:rPr>
                <w:rFonts w:hint="eastAsia" w:ascii="仿宋" w:hAnsi="仿宋" w:eastAsia="仿宋" w:cs="Times New Roman"/>
                <w:sz w:val="32"/>
                <w:szCs w:val="32"/>
              </w:rPr>
              <w:t>17:30-18:00</w:t>
            </w:r>
          </w:p>
        </w:tc>
        <w:tc>
          <w:tcPr>
            <w:tcW w:w="43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76" w:firstLineChars="24"/>
              <w:rPr>
                <w:rFonts w:hint="eastAsia" w:ascii="仿宋" w:hAnsi="仿宋" w:eastAsia="仿宋" w:cs="Times New Roman"/>
                <w:sz w:val="32"/>
                <w:szCs w:val="32"/>
              </w:rPr>
            </w:pPr>
            <w:r>
              <w:rPr>
                <w:rFonts w:hint="eastAsia" w:ascii="华文中宋" w:hAnsi="华文中宋" w:eastAsia="华文中宋" w:cs="华文中宋"/>
                <w:sz w:val="32"/>
                <w:szCs w:val="32"/>
              </w:rPr>
              <w:t>闭幕式</w:t>
            </w:r>
          </w:p>
        </w:tc>
        <w:tc>
          <w:tcPr>
            <w:tcW w:w="1245" w:type="dxa"/>
            <w:vMerge w:val="continue"/>
            <w:tcBorders>
              <w:left w:val="single" w:color="auto" w:sz="4" w:space="0"/>
              <w:bottom w:val="single" w:color="auto" w:sz="4" w:space="0"/>
              <w:right w:val="single" w:color="auto" w:sz="4" w:space="0"/>
            </w:tcBorders>
            <w:noWrap w:val="0"/>
            <w:vAlign w:val="center"/>
          </w:tcPr>
          <w:p>
            <w:pPr>
              <w:spacing w:line="400" w:lineRule="exact"/>
              <w:ind w:firstLine="76" w:firstLineChars="24"/>
              <w:jc w:val="center"/>
              <w:rPr>
                <w:rFonts w:hint="eastAsia" w:ascii="仿宋" w:hAnsi="仿宋"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0" w:hRule="atLeast"/>
          <w:jc w:val="center"/>
        </w:trPr>
        <w:tc>
          <w:tcPr>
            <w:tcW w:w="1203" w:type="dxa"/>
            <w:vMerge w:val="restart"/>
            <w:tcBorders>
              <w:top w:val="single" w:color="auto" w:sz="4" w:space="0"/>
              <w:left w:val="single" w:color="auto" w:sz="4" w:space="0"/>
              <w:right w:val="single" w:color="auto" w:sz="4" w:space="0"/>
            </w:tcBorders>
            <w:noWrap w:val="0"/>
            <w:vAlign w:val="center"/>
          </w:tcPr>
          <w:p>
            <w:pPr>
              <w:spacing w:line="400" w:lineRule="exact"/>
              <w:ind w:firstLine="76" w:firstLineChars="24"/>
              <w:jc w:val="center"/>
              <w:rPr>
                <w:rFonts w:hint="eastAsia" w:ascii="仿宋" w:hAnsi="仿宋" w:eastAsia="仿宋" w:cs="Times New Roman"/>
                <w:sz w:val="32"/>
                <w:szCs w:val="32"/>
              </w:rPr>
            </w:pPr>
            <w:r>
              <w:rPr>
                <w:rFonts w:hint="eastAsia" w:ascii="仿宋" w:hAnsi="仿宋" w:eastAsia="仿宋" w:cs="Times New Roman"/>
                <w:sz w:val="32"/>
                <w:szCs w:val="32"/>
              </w:rPr>
              <w:t>12月19日</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76" w:firstLineChars="24"/>
              <w:jc w:val="center"/>
              <w:rPr>
                <w:rFonts w:ascii="仿宋" w:hAnsi="仿宋" w:eastAsia="仿宋" w:cs="Times New Roman"/>
                <w:sz w:val="32"/>
                <w:szCs w:val="32"/>
              </w:rPr>
            </w:pPr>
            <w:r>
              <w:rPr>
                <w:rFonts w:hint="eastAsia" w:ascii="仿宋" w:hAnsi="仿宋" w:eastAsia="仿宋" w:cs="Times New Roman"/>
                <w:sz w:val="32"/>
                <w:szCs w:val="32"/>
              </w:rPr>
              <w:t>9:00-11:30</w:t>
            </w:r>
          </w:p>
        </w:tc>
        <w:tc>
          <w:tcPr>
            <w:tcW w:w="43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76" w:firstLineChars="24"/>
              <w:rPr>
                <w:rFonts w:hint="eastAsia" w:ascii="华文中宋" w:hAnsi="华文中宋" w:eastAsia="华文中宋" w:cs="华文中宋"/>
                <w:sz w:val="32"/>
                <w:szCs w:val="32"/>
              </w:rPr>
            </w:pPr>
            <w:r>
              <w:rPr>
                <w:rFonts w:hint="eastAsia" w:ascii="华文中宋" w:hAnsi="华文中宋" w:eastAsia="华文中宋" w:cs="华文中宋"/>
                <w:sz w:val="32"/>
                <w:szCs w:val="32"/>
              </w:rPr>
              <w:t>技术考察：</w:t>
            </w:r>
          </w:p>
          <w:p>
            <w:pPr>
              <w:spacing w:line="400" w:lineRule="exact"/>
              <w:ind w:firstLine="76" w:firstLineChars="24"/>
              <w:rPr>
                <w:rFonts w:hint="eastAsia" w:ascii="仿宋" w:hAnsi="仿宋" w:eastAsia="仿宋" w:cs="Times New Roman"/>
                <w:sz w:val="32"/>
                <w:szCs w:val="32"/>
              </w:rPr>
            </w:pPr>
            <w:r>
              <w:rPr>
                <w:rFonts w:hint="eastAsia" w:ascii="仿宋" w:hAnsi="仿宋" w:eastAsia="仿宋" w:cs="Times New Roman"/>
                <w:sz w:val="32"/>
                <w:szCs w:val="32"/>
              </w:rPr>
              <w:t>珠海兴业新能源产业园研发楼</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76" w:firstLineChars="24"/>
              <w:jc w:val="center"/>
              <w:rPr>
                <w:rFonts w:hint="eastAsia" w:ascii="仿宋" w:hAnsi="仿宋" w:eastAsia="仿宋" w:cs="Times New Roman"/>
                <w:sz w:val="32"/>
                <w:szCs w:val="32"/>
              </w:rPr>
            </w:pPr>
            <w:r>
              <w:rPr>
                <w:rFonts w:hint="eastAsia" w:ascii="仿宋" w:hAnsi="仿宋" w:eastAsia="仿宋" w:cs="Times New Roman"/>
                <w:sz w:val="32"/>
                <w:szCs w:val="32"/>
              </w:rPr>
              <w:t>珠海市金鼎镇科技创新海岸金珠路9号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203" w:type="dxa"/>
            <w:vMerge w:val="continue"/>
            <w:tcBorders>
              <w:left w:val="single" w:color="auto" w:sz="4" w:space="0"/>
              <w:right w:val="single" w:color="auto" w:sz="4" w:space="0"/>
            </w:tcBorders>
            <w:noWrap w:val="0"/>
            <w:vAlign w:val="center"/>
          </w:tcPr>
          <w:p>
            <w:pPr>
              <w:spacing w:line="400" w:lineRule="exact"/>
              <w:ind w:firstLine="76" w:firstLineChars="24"/>
              <w:jc w:val="center"/>
              <w:rPr>
                <w:rFonts w:hint="eastAsia" w:ascii="仿宋" w:hAnsi="仿宋" w:eastAsia="仿宋" w:cs="Times New Roman"/>
                <w:sz w:val="32"/>
                <w:szCs w:val="32"/>
              </w:rPr>
            </w:pPr>
          </w:p>
        </w:tc>
        <w:tc>
          <w:tcPr>
            <w:tcW w:w="22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76" w:firstLineChars="24"/>
              <w:jc w:val="center"/>
              <w:rPr>
                <w:rFonts w:hint="eastAsia" w:ascii="仿宋" w:hAnsi="仿宋" w:eastAsia="仿宋" w:cs="Times New Roman"/>
                <w:sz w:val="32"/>
                <w:szCs w:val="32"/>
              </w:rPr>
            </w:pPr>
            <w:r>
              <w:rPr>
                <w:rFonts w:hint="eastAsia" w:ascii="仿宋" w:hAnsi="仿宋" w:eastAsia="仿宋" w:cs="Times New Roman"/>
                <w:sz w:val="32"/>
                <w:szCs w:val="32"/>
              </w:rPr>
              <w:t>中午</w:t>
            </w:r>
          </w:p>
        </w:tc>
        <w:tc>
          <w:tcPr>
            <w:tcW w:w="43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76" w:firstLineChars="24"/>
              <w:jc w:val="left"/>
              <w:rPr>
                <w:rFonts w:hint="eastAsia" w:ascii="仿宋" w:hAnsi="仿宋" w:eastAsia="仿宋" w:cs="Times New Roman"/>
                <w:sz w:val="32"/>
                <w:szCs w:val="32"/>
              </w:rPr>
            </w:pPr>
            <w:r>
              <w:rPr>
                <w:rFonts w:hint="eastAsia" w:ascii="仿宋" w:hAnsi="仿宋" w:eastAsia="仿宋" w:cs="Times New Roman"/>
                <w:sz w:val="32"/>
                <w:szCs w:val="32"/>
              </w:rPr>
              <w:t>离会</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76" w:firstLineChars="24"/>
              <w:jc w:val="center"/>
              <w:rPr>
                <w:rFonts w:hint="eastAsia" w:ascii="仿宋" w:hAnsi="仿宋"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1203" w:type="dxa"/>
            <w:tcBorders>
              <w:left w:val="single" w:color="auto" w:sz="4" w:space="0"/>
              <w:bottom w:val="single" w:color="auto" w:sz="4" w:space="0"/>
              <w:right w:val="single" w:color="auto" w:sz="4" w:space="0"/>
            </w:tcBorders>
            <w:noWrap w:val="0"/>
            <w:vAlign w:val="center"/>
          </w:tcPr>
          <w:p>
            <w:pPr>
              <w:spacing w:line="400" w:lineRule="exact"/>
              <w:ind w:firstLine="76" w:firstLineChars="24"/>
              <w:jc w:val="center"/>
              <w:rPr>
                <w:rFonts w:hint="eastAsia" w:ascii="仿宋" w:hAnsi="仿宋" w:eastAsia="仿宋" w:cs="Times New Roman"/>
                <w:sz w:val="32"/>
                <w:szCs w:val="32"/>
              </w:rPr>
            </w:pPr>
            <w:r>
              <w:rPr>
                <w:rFonts w:hint="eastAsia" w:ascii="黑体" w:hAnsi="黑体" w:eastAsia="黑体" w:cs="黑体"/>
                <w:sz w:val="32"/>
                <w:szCs w:val="32"/>
              </w:rPr>
              <w:t>备 注</w:t>
            </w:r>
          </w:p>
        </w:tc>
        <w:tc>
          <w:tcPr>
            <w:tcW w:w="777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76" w:firstLineChars="24"/>
              <w:jc w:val="left"/>
              <w:rPr>
                <w:rFonts w:hint="eastAsia" w:ascii="仿宋" w:hAnsi="仿宋" w:eastAsia="仿宋" w:cs="Times New Roman"/>
                <w:sz w:val="32"/>
                <w:szCs w:val="32"/>
              </w:rPr>
            </w:pPr>
            <w:r>
              <w:rPr>
                <w:rFonts w:hint="eastAsia" w:ascii="仿宋" w:hAnsi="仿宋" w:eastAsia="仿宋" w:cs="Times New Roman"/>
                <w:sz w:val="32"/>
                <w:szCs w:val="32"/>
              </w:rPr>
              <w:t>具体安排，以会议当天为准。</w:t>
            </w:r>
          </w:p>
        </w:tc>
      </w:tr>
    </w:tbl>
    <w:p/>
    <w:p>
      <w:pPr>
        <w:keepNext w:val="0"/>
        <w:keepLines w:val="0"/>
        <w:pageBreakBefore w:val="0"/>
        <w:kinsoku/>
        <w:wordWrap/>
        <w:overflowPunct/>
        <w:topLinePunct w:val="0"/>
        <w:autoSpaceDE/>
        <w:autoSpaceDN/>
        <w:bidi w:val="0"/>
        <w:adjustRightInd/>
        <w:snapToGrid/>
        <w:textAlignment w:val="auto"/>
        <w:rPr>
          <w:rFonts w:hint="eastAsia" w:ascii="仿宋" w:hAnsi="仿宋" w:eastAsia="仿宋" w:cs="仿宋"/>
          <w:sz w:val="32"/>
          <w:szCs w:val="32"/>
        </w:rPr>
      </w:pPr>
    </w:p>
    <w:p>
      <w:pPr>
        <w:spacing w:line="600" w:lineRule="exact"/>
        <w:rPr>
          <w:rFonts w:hint="eastAsia" w:ascii="黑体" w:hAnsi="黑体" w:eastAsia="黑体" w:cs="黑体"/>
          <w:sz w:val="32"/>
          <w:szCs w:val="32"/>
        </w:rPr>
      </w:pPr>
      <w:r>
        <w:rPr>
          <w:rFonts w:hint="eastAsia" w:ascii="黑体" w:hAnsi="黑体" w:eastAsia="黑体" w:cs="黑体"/>
          <w:sz w:val="32"/>
          <w:szCs w:val="32"/>
        </w:rPr>
        <w:t>附件2</w:t>
      </w:r>
    </w:p>
    <w:p>
      <w:pPr>
        <w:jc w:val="center"/>
        <w:rPr>
          <w:rFonts w:hint="eastAsia" w:ascii="华文中宋" w:hAnsi="华文中宋" w:eastAsia="华文中宋" w:cs="Times New Roman"/>
          <w:b/>
          <w:sz w:val="44"/>
          <w:szCs w:val="44"/>
        </w:rPr>
      </w:pPr>
      <w:r>
        <w:rPr>
          <w:rFonts w:hint="eastAsia" w:ascii="方正小标宋简体" w:hAnsi="方正小标宋简体" w:eastAsia="方正小标宋简体" w:cs="方正小标宋简体"/>
          <w:bCs/>
          <w:sz w:val="44"/>
          <w:szCs w:val="44"/>
        </w:rPr>
        <w:t>研讨会报名表</w:t>
      </w:r>
    </w:p>
    <w:p>
      <w:pPr>
        <w:jc w:val="center"/>
        <w:rPr>
          <w:rFonts w:hint="eastAsia" w:ascii="楷体_GB2312" w:hAnsi="Times New Roman" w:eastAsia="楷体_GB2312" w:cs="Times New Roman"/>
          <w:b/>
          <w:sz w:val="30"/>
          <w:szCs w:val="30"/>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422"/>
        <w:gridCol w:w="1575"/>
        <w:gridCol w:w="525"/>
        <w:gridCol w:w="855"/>
        <w:gridCol w:w="900"/>
        <w:gridCol w:w="660"/>
        <w:gridCol w:w="735"/>
        <w:gridCol w:w="45"/>
        <w:gridCol w:w="165"/>
        <w:gridCol w:w="525"/>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30" w:hRule="atLeast"/>
          <w:jc w:val="center"/>
        </w:trPr>
        <w:tc>
          <w:tcPr>
            <w:tcW w:w="142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小标宋简体" w:hAnsi="方正小标宋简体" w:eastAsia="方正小标宋简体" w:cs="方正小标宋简体"/>
                <w:sz w:val="28"/>
                <w:szCs w:val="24"/>
              </w:rPr>
            </w:pPr>
            <w:r>
              <w:rPr>
                <w:rFonts w:hint="eastAsia" w:ascii="方正小标宋简体" w:hAnsi="方正小标宋简体" w:eastAsia="方正小标宋简体" w:cs="方正小标宋简体"/>
                <w:sz w:val="28"/>
              </w:rPr>
              <w:t>姓   名</w:t>
            </w:r>
          </w:p>
        </w:tc>
        <w:tc>
          <w:tcPr>
            <w:tcW w:w="451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sz w:val="28"/>
                <w:szCs w:val="24"/>
              </w:rPr>
            </w:pPr>
          </w:p>
        </w:tc>
        <w:tc>
          <w:tcPr>
            <w:tcW w:w="94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sz w:val="28"/>
                <w:szCs w:val="24"/>
              </w:rPr>
            </w:pPr>
            <w:r>
              <w:rPr>
                <w:rFonts w:hint="eastAsia" w:ascii="仿宋_GB2312" w:hAnsi="Times New Roman" w:eastAsia="仿宋_GB2312" w:cs="Times New Roman"/>
                <w:sz w:val="28"/>
              </w:rPr>
              <w:t>性 别</w:t>
            </w:r>
          </w:p>
        </w:tc>
        <w:tc>
          <w:tcPr>
            <w:tcW w:w="23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30" w:hRule="atLeast"/>
          <w:jc w:val="center"/>
        </w:trPr>
        <w:tc>
          <w:tcPr>
            <w:tcW w:w="142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小标宋简体" w:hAnsi="方正小标宋简体" w:eastAsia="方正小标宋简体" w:cs="方正小标宋简体"/>
                <w:sz w:val="28"/>
                <w:szCs w:val="24"/>
              </w:rPr>
            </w:pPr>
            <w:r>
              <w:rPr>
                <w:rFonts w:hint="eastAsia" w:ascii="方正小标宋简体" w:hAnsi="方正小标宋简体" w:eastAsia="方正小标宋简体" w:cs="方正小标宋简体"/>
                <w:sz w:val="28"/>
              </w:rPr>
              <w:t>工作单位</w:t>
            </w:r>
          </w:p>
        </w:tc>
        <w:tc>
          <w:tcPr>
            <w:tcW w:w="7796"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30" w:hRule="atLeast"/>
          <w:jc w:val="center"/>
        </w:trPr>
        <w:tc>
          <w:tcPr>
            <w:tcW w:w="142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小标宋简体" w:hAnsi="方正小标宋简体" w:eastAsia="方正小标宋简体" w:cs="方正小标宋简体"/>
                <w:sz w:val="28"/>
                <w:szCs w:val="24"/>
              </w:rPr>
            </w:pPr>
            <w:r>
              <w:rPr>
                <w:rFonts w:hint="eastAsia" w:ascii="方正小标宋简体" w:hAnsi="方正小标宋简体" w:eastAsia="方正小标宋简体" w:cs="方正小标宋简体"/>
                <w:sz w:val="28"/>
              </w:rPr>
              <w:t>职   务</w:t>
            </w:r>
          </w:p>
        </w:tc>
        <w:tc>
          <w:tcPr>
            <w:tcW w:w="451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sz w:val="28"/>
                <w:szCs w:val="24"/>
              </w:rPr>
            </w:pPr>
          </w:p>
        </w:tc>
        <w:tc>
          <w:tcPr>
            <w:tcW w:w="94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sz w:val="28"/>
                <w:szCs w:val="24"/>
              </w:rPr>
            </w:pPr>
            <w:r>
              <w:rPr>
                <w:rFonts w:hint="eastAsia" w:ascii="仿宋_GB2312" w:hAnsi="Times New Roman" w:eastAsia="仿宋_GB2312" w:cs="Times New Roman"/>
                <w:sz w:val="28"/>
              </w:rPr>
              <w:t>职 称</w:t>
            </w:r>
          </w:p>
        </w:tc>
        <w:tc>
          <w:tcPr>
            <w:tcW w:w="23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30" w:hRule="atLeast"/>
          <w:jc w:val="center"/>
        </w:trPr>
        <w:tc>
          <w:tcPr>
            <w:tcW w:w="142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小标宋简体" w:hAnsi="方正小标宋简体" w:eastAsia="方正小标宋简体" w:cs="方正小标宋简体"/>
                <w:sz w:val="28"/>
                <w:szCs w:val="24"/>
              </w:rPr>
            </w:pPr>
            <w:r>
              <w:rPr>
                <w:rFonts w:hint="eastAsia" w:ascii="方正小标宋简体" w:hAnsi="方正小标宋简体" w:eastAsia="方正小标宋简体" w:cs="方正小标宋简体"/>
                <w:sz w:val="28"/>
              </w:rPr>
              <w:t>所属学会</w:t>
            </w:r>
          </w:p>
        </w:tc>
        <w:tc>
          <w:tcPr>
            <w:tcW w:w="7796"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30" w:hRule="atLeast"/>
          <w:jc w:val="center"/>
        </w:trPr>
        <w:tc>
          <w:tcPr>
            <w:tcW w:w="142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小标宋简体" w:hAnsi="方正小标宋简体" w:eastAsia="方正小标宋简体" w:cs="方正小标宋简体"/>
                <w:sz w:val="28"/>
              </w:rPr>
            </w:pPr>
            <w:r>
              <w:rPr>
                <w:rFonts w:hint="eastAsia" w:ascii="方正小标宋简体" w:hAnsi="方正小标宋简体" w:eastAsia="方正小标宋简体" w:cs="方正小标宋简体"/>
                <w:sz w:val="28"/>
              </w:rPr>
              <w:t>学会职务</w:t>
            </w:r>
          </w:p>
        </w:tc>
        <w:tc>
          <w:tcPr>
            <w:tcW w:w="7796"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20" w:hRule="atLeast"/>
          <w:jc w:val="center"/>
        </w:trPr>
        <w:tc>
          <w:tcPr>
            <w:tcW w:w="142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小标宋简体" w:hAnsi="方正小标宋简体" w:eastAsia="方正小标宋简体" w:cs="方正小标宋简体"/>
                <w:sz w:val="28"/>
                <w:szCs w:val="24"/>
              </w:rPr>
            </w:pPr>
            <w:r>
              <w:rPr>
                <w:rFonts w:hint="eastAsia" w:ascii="方正小标宋简体" w:hAnsi="方正小标宋简体" w:eastAsia="方正小标宋简体" w:cs="方正小标宋简体"/>
                <w:sz w:val="28"/>
              </w:rPr>
              <w:t>联系电话</w:t>
            </w:r>
          </w:p>
        </w:tc>
        <w:tc>
          <w:tcPr>
            <w:tcW w:w="21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sz w:val="28"/>
                <w:szCs w:val="24"/>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sz w:val="28"/>
                <w:szCs w:val="24"/>
              </w:rPr>
            </w:pPr>
            <w:r>
              <w:rPr>
                <w:rFonts w:hint="eastAsia" w:ascii="仿宋_GB2312" w:hAnsi="Times New Roman" w:eastAsia="仿宋_GB2312" w:cs="Times New Roman"/>
                <w:sz w:val="28"/>
              </w:rPr>
              <w:t>手机</w:t>
            </w:r>
          </w:p>
        </w:tc>
        <w:tc>
          <w:tcPr>
            <w:tcW w:w="229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sz w:val="28"/>
                <w:szCs w:val="24"/>
              </w:rPr>
            </w:pPr>
          </w:p>
        </w:tc>
        <w:tc>
          <w:tcPr>
            <w:tcW w:w="73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sz w:val="28"/>
                <w:szCs w:val="24"/>
              </w:rPr>
            </w:pPr>
            <w:r>
              <w:rPr>
                <w:rFonts w:hint="eastAsia" w:ascii="仿宋_GB2312" w:hAnsi="Times New Roman" w:eastAsia="仿宋_GB2312" w:cs="Times New Roman"/>
                <w:sz w:val="28"/>
              </w:rPr>
              <w:t>传真</w:t>
            </w:r>
          </w:p>
        </w:tc>
        <w:tc>
          <w:tcPr>
            <w:tcW w:w="18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35" w:hRule="atLeast"/>
          <w:jc w:val="center"/>
        </w:trPr>
        <w:tc>
          <w:tcPr>
            <w:tcW w:w="142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小标宋简体" w:hAnsi="方正小标宋简体" w:eastAsia="方正小标宋简体" w:cs="方正小标宋简体"/>
                <w:sz w:val="28"/>
                <w:szCs w:val="24"/>
              </w:rPr>
            </w:pPr>
            <w:r>
              <w:rPr>
                <w:rFonts w:hint="eastAsia" w:ascii="方正小标宋简体" w:hAnsi="方正小标宋简体" w:eastAsia="方正小标宋简体" w:cs="方正小标宋简体"/>
                <w:sz w:val="28"/>
              </w:rPr>
              <w:t>电子邮件</w:t>
            </w:r>
          </w:p>
        </w:tc>
        <w:tc>
          <w:tcPr>
            <w:tcW w:w="7796"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142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小标宋简体" w:hAnsi="方正小标宋简体" w:eastAsia="方正小标宋简体" w:cs="方正小标宋简体"/>
                <w:sz w:val="28"/>
                <w:szCs w:val="24"/>
              </w:rPr>
            </w:pPr>
            <w:r>
              <w:rPr>
                <w:rFonts w:hint="eastAsia" w:ascii="方正小标宋简体" w:hAnsi="方正小标宋简体" w:eastAsia="方正小标宋简体" w:cs="方正小标宋简体"/>
                <w:sz w:val="28"/>
              </w:rPr>
              <w:t>通信地址</w:t>
            </w:r>
          </w:p>
        </w:tc>
        <w:tc>
          <w:tcPr>
            <w:tcW w:w="7796"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sz w:val="28"/>
                <w:szCs w:val="24"/>
              </w:rPr>
            </w:pPr>
          </w:p>
          <w:p>
            <w:pPr>
              <w:jc w:val="center"/>
              <w:rPr>
                <w:rFonts w:hint="eastAsia" w:ascii="仿宋_GB2312" w:hAnsi="Times New Roman" w:eastAsia="仿宋_GB2312" w:cs="Times New Roman"/>
                <w:sz w:val="28"/>
                <w:szCs w:val="24"/>
              </w:rPr>
            </w:pPr>
            <w:r>
              <w:rPr>
                <w:rFonts w:hint="eastAsia" w:ascii="仿宋_GB2312" w:hAnsi="Times New Roman" w:eastAsia="仿宋_GB2312" w:cs="Times New Roman"/>
                <w:sz w:val="28"/>
              </w:rPr>
              <w:t xml:space="preserve">                            邮  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992" w:hRule="atLeast"/>
          <w:jc w:val="center"/>
        </w:trPr>
        <w:tc>
          <w:tcPr>
            <w:tcW w:w="1422" w:type="dxa"/>
            <w:tcBorders>
              <w:top w:val="single" w:color="auto" w:sz="4" w:space="0"/>
              <w:left w:val="single" w:color="auto" w:sz="4" w:space="0"/>
              <w:bottom w:val="single" w:color="auto" w:sz="4" w:space="0"/>
              <w:right w:val="single" w:color="auto" w:sz="4" w:space="0"/>
            </w:tcBorders>
            <w:noWrap w:val="0"/>
            <w:vAlign w:val="center"/>
          </w:tcPr>
          <w:p>
            <w:pPr>
              <w:ind w:firstLine="43"/>
              <w:jc w:val="center"/>
              <w:rPr>
                <w:rFonts w:hint="eastAsia" w:ascii="方正小标宋简体" w:hAnsi="方正小标宋简体" w:eastAsia="方正小标宋简体" w:cs="方正小标宋简体"/>
                <w:color w:val="000000"/>
                <w:sz w:val="28"/>
                <w:szCs w:val="24"/>
              </w:rPr>
            </w:pPr>
            <w:r>
              <w:rPr>
                <w:rFonts w:hint="eastAsia" w:ascii="方正小标宋简体" w:hAnsi="方正小标宋简体" w:eastAsia="方正小标宋简体" w:cs="方正小标宋简体"/>
                <w:sz w:val="28"/>
              </w:rPr>
              <w:t>论文题目</w:t>
            </w:r>
          </w:p>
        </w:tc>
        <w:tc>
          <w:tcPr>
            <w:tcW w:w="7796"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color w:val="00000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126" w:hRule="exact"/>
          <w:jc w:val="center"/>
        </w:trPr>
        <w:tc>
          <w:tcPr>
            <w:tcW w:w="1422" w:type="dxa"/>
            <w:tcBorders>
              <w:top w:val="single" w:color="auto" w:sz="4" w:space="0"/>
              <w:left w:val="single" w:color="auto" w:sz="4" w:space="0"/>
              <w:bottom w:val="single" w:color="auto" w:sz="4" w:space="0"/>
              <w:right w:val="single" w:color="auto" w:sz="4" w:space="0"/>
            </w:tcBorders>
            <w:noWrap w:val="0"/>
            <w:vAlign w:val="center"/>
          </w:tcPr>
          <w:p>
            <w:pPr>
              <w:ind w:firstLine="43"/>
              <w:jc w:val="center"/>
              <w:rPr>
                <w:rFonts w:hint="eastAsia" w:ascii="方正小标宋简体" w:hAnsi="方正小标宋简体" w:eastAsia="方正小标宋简体" w:cs="方正小标宋简体"/>
                <w:sz w:val="28"/>
              </w:rPr>
            </w:pPr>
            <w:r>
              <w:rPr>
                <w:rFonts w:hint="eastAsia" w:ascii="方正小标宋简体" w:hAnsi="方正小标宋简体" w:eastAsia="方正小标宋简体" w:cs="方正小标宋简体"/>
                <w:sz w:val="28"/>
              </w:rPr>
              <w:t>会议用餐</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color w:val="000000"/>
                <w:sz w:val="28"/>
                <w:szCs w:val="24"/>
              </w:rPr>
            </w:pPr>
            <w:r>
              <w:rPr>
                <w:rFonts w:hint="eastAsia" w:ascii="仿宋_GB2312" w:hAnsi="Times New Roman" w:eastAsia="仿宋_GB2312" w:cs="Times New Roman"/>
                <w:color w:val="000000"/>
                <w:sz w:val="28"/>
                <w:szCs w:val="24"/>
              </w:rPr>
              <w:t>1</w:t>
            </w:r>
            <w:r>
              <w:rPr>
                <w:rFonts w:hint="eastAsia" w:ascii="仿宋_GB2312" w:eastAsia="仿宋_GB2312" w:cs="Times New Roman"/>
                <w:color w:val="000000"/>
                <w:sz w:val="28"/>
                <w:szCs w:val="24"/>
                <w:lang w:val="en-US" w:eastAsia="zh-CN"/>
              </w:rPr>
              <w:t>8</w:t>
            </w:r>
            <w:r>
              <w:rPr>
                <w:rFonts w:hint="eastAsia" w:ascii="仿宋_GB2312" w:hAnsi="Times New Roman" w:eastAsia="仿宋_GB2312" w:cs="Times New Roman"/>
                <w:color w:val="000000"/>
                <w:sz w:val="28"/>
                <w:szCs w:val="24"/>
              </w:rPr>
              <w:t>日 午餐</w:t>
            </w:r>
          </w:p>
        </w:tc>
        <w:tc>
          <w:tcPr>
            <w:tcW w:w="228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color w:val="000000"/>
                <w:sz w:val="28"/>
                <w:szCs w:val="24"/>
              </w:rPr>
            </w:pPr>
            <w:r>
              <w:rPr>
                <w:rFonts w:hint="eastAsia" w:ascii="仿宋_GB2312" w:hAnsi="Times New Roman" w:eastAsia="仿宋_GB2312" w:cs="Times New Roman"/>
                <w:color w:val="000000"/>
                <w:sz w:val="28"/>
              </w:rPr>
              <w:t>□是 □否</w:t>
            </w: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color w:val="000000"/>
                <w:sz w:val="28"/>
                <w:szCs w:val="24"/>
              </w:rPr>
            </w:pPr>
            <w:r>
              <w:rPr>
                <w:rFonts w:hint="eastAsia" w:ascii="仿宋_GB2312" w:hAnsi="Times New Roman" w:eastAsia="仿宋_GB2312" w:cs="Times New Roman"/>
                <w:color w:val="000000"/>
                <w:sz w:val="28"/>
                <w:szCs w:val="24"/>
              </w:rPr>
              <w:t>1</w:t>
            </w:r>
            <w:r>
              <w:rPr>
                <w:rFonts w:hint="eastAsia" w:ascii="仿宋_GB2312" w:eastAsia="仿宋_GB2312" w:cs="Times New Roman"/>
                <w:color w:val="000000"/>
                <w:sz w:val="28"/>
                <w:szCs w:val="24"/>
                <w:lang w:val="en-US" w:eastAsia="zh-CN"/>
              </w:rPr>
              <w:t>8</w:t>
            </w:r>
            <w:r>
              <w:rPr>
                <w:rFonts w:hint="eastAsia" w:ascii="仿宋_GB2312" w:hAnsi="Times New Roman" w:eastAsia="仿宋_GB2312" w:cs="Times New Roman"/>
                <w:color w:val="000000"/>
                <w:sz w:val="28"/>
                <w:szCs w:val="24"/>
              </w:rPr>
              <w:t>日 晚餐</w:t>
            </w:r>
          </w:p>
        </w:tc>
        <w:tc>
          <w:tcPr>
            <w:tcW w:w="250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color w:val="000000"/>
                <w:sz w:val="28"/>
                <w:szCs w:val="24"/>
              </w:rPr>
            </w:pPr>
            <w:r>
              <w:rPr>
                <w:rFonts w:hint="eastAsia" w:ascii="仿宋_GB2312" w:hAnsi="Times New Roman" w:eastAsia="仿宋_GB2312" w:cs="Times New Roman"/>
                <w:color w:val="000000"/>
                <w:sz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126" w:hRule="exact"/>
          <w:jc w:val="center"/>
        </w:trPr>
        <w:tc>
          <w:tcPr>
            <w:tcW w:w="1422" w:type="dxa"/>
            <w:tcBorders>
              <w:top w:val="single" w:color="auto" w:sz="4" w:space="0"/>
              <w:left w:val="single" w:color="auto" w:sz="4" w:space="0"/>
              <w:bottom w:val="single" w:color="auto" w:sz="4" w:space="0"/>
              <w:right w:val="single" w:color="auto" w:sz="4" w:space="0"/>
            </w:tcBorders>
            <w:noWrap w:val="0"/>
            <w:vAlign w:val="center"/>
          </w:tcPr>
          <w:p>
            <w:pPr>
              <w:ind w:firstLine="43"/>
              <w:jc w:val="center"/>
              <w:rPr>
                <w:rFonts w:hint="eastAsia" w:ascii="方正小标宋简体" w:hAnsi="方正小标宋简体" w:eastAsia="方正小标宋简体" w:cs="方正小标宋简体"/>
                <w:sz w:val="28"/>
                <w:szCs w:val="24"/>
              </w:rPr>
            </w:pPr>
            <w:r>
              <w:rPr>
                <w:rFonts w:hint="eastAsia" w:ascii="方正小标宋简体" w:hAnsi="方正小标宋简体" w:eastAsia="方正小标宋简体" w:cs="方正小标宋简体"/>
                <w:sz w:val="28"/>
              </w:rPr>
              <w:t>备   注</w:t>
            </w:r>
          </w:p>
        </w:tc>
        <w:tc>
          <w:tcPr>
            <w:tcW w:w="7796"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color w:val="000000"/>
                <w:sz w:val="28"/>
                <w:szCs w:val="24"/>
              </w:rPr>
            </w:pPr>
          </w:p>
        </w:tc>
      </w:tr>
    </w:tbl>
    <w:p/>
    <w:p>
      <w:pPr>
        <w:keepNext w:val="0"/>
        <w:keepLines w:val="0"/>
        <w:pageBreakBefore w:val="0"/>
        <w:kinsoku/>
        <w:wordWrap/>
        <w:overflowPunct/>
        <w:topLinePunct w:val="0"/>
        <w:autoSpaceDE/>
        <w:autoSpaceDN/>
        <w:bidi w:val="0"/>
        <w:adjustRightInd/>
        <w:snapToGrid/>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B704E9"/>
    <w:rsid w:val="59B704E9"/>
    <w:rsid w:val="7BC05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2021-12-03T01:07:00Z</dcterms:created>
  <dc:creator>Administrator</dc:creator>
  <cp:lastModifiedBy>Administrator</cp:lastModifiedBy>
  <cp:lastPrinted>2021-12-03T01:30:00Z</cp:lastPrinted>
  <dcterms:modified xsi:type="dcterms:W3CDTF">2021-12-03T08:00:41Z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ED62246FA56D40299D2099C3371C7AA1</vt:lpwstr>
  </property>
</Properties>
</file>